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88969" w14:textId="7B8454F9" w:rsidR="001004A9" w:rsidRPr="008552B8" w:rsidRDefault="000F2701" w:rsidP="008552B8">
      <w:pPr>
        <w:pStyle w:val="Heading1"/>
        <w:spacing w:after="240"/>
        <w:rPr>
          <w:sz w:val="43"/>
          <w:szCs w:val="43"/>
        </w:rPr>
      </w:pPr>
      <w:r>
        <w:rPr>
          <w:sz w:val="43"/>
          <w:szCs w:val="43"/>
        </w:rPr>
        <w:t>Housing</w:t>
      </w:r>
      <w:r w:rsidR="00211075">
        <w:rPr>
          <w:sz w:val="43"/>
          <w:szCs w:val="43"/>
        </w:rPr>
        <w:t xml:space="preserve"> </w:t>
      </w:r>
      <w:r w:rsidR="00215AD2">
        <w:rPr>
          <w:sz w:val="43"/>
          <w:szCs w:val="43"/>
        </w:rPr>
        <w:t>land</w:t>
      </w:r>
      <w:r w:rsidR="00211075">
        <w:rPr>
          <w:sz w:val="43"/>
          <w:szCs w:val="43"/>
        </w:rPr>
        <w:t xml:space="preserve"> supply</w:t>
      </w:r>
      <w:r>
        <w:rPr>
          <w:sz w:val="43"/>
          <w:szCs w:val="43"/>
        </w:rPr>
        <w:t xml:space="preserve"> </w:t>
      </w:r>
      <w:r w:rsidR="00D74A9E">
        <w:rPr>
          <w:sz w:val="43"/>
          <w:szCs w:val="43"/>
        </w:rPr>
        <w:t>act</w:t>
      </w:r>
      <w:r>
        <w:rPr>
          <w:sz w:val="43"/>
          <w:szCs w:val="43"/>
        </w:rPr>
        <w:t xml:space="preserve"> 2018</w:t>
      </w:r>
      <w:r w:rsidR="00211075">
        <w:rPr>
          <w:sz w:val="43"/>
          <w:szCs w:val="43"/>
        </w:rPr>
        <w:t>:</w:t>
      </w:r>
      <w:r w:rsidR="003979E4" w:rsidRPr="008552B8">
        <w:rPr>
          <w:sz w:val="43"/>
          <w:szCs w:val="43"/>
        </w:rPr>
        <w:t xml:space="preserve"> </w:t>
      </w:r>
      <w:r>
        <w:rPr>
          <w:sz w:val="43"/>
          <w:szCs w:val="43"/>
        </w:rPr>
        <w:t xml:space="preserve">       </w:t>
      </w:r>
      <w:r w:rsidR="0027322B">
        <w:rPr>
          <w:sz w:val="43"/>
          <w:szCs w:val="43"/>
        </w:rPr>
        <w:t xml:space="preserve">roles </w:t>
      </w:r>
      <w:r w:rsidR="00CB1475">
        <w:rPr>
          <w:sz w:val="43"/>
          <w:szCs w:val="43"/>
        </w:rPr>
        <w:t>&amp;</w:t>
      </w:r>
      <w:r w:rsidR="0027322B">
        <w:rPr>
          <w:sz w:val="43"/>
          <w:szCs w:val="43"/>
        </w:rPr>
        <w:t xml:space="preserve"> responsibilities</w:t>
      </w:r>
    </w:p>
    <w:p w14:paraId="512C7402" w14:textId="77777777" w:rsidR="00FC3197" w:rsidRDefault="00FC3197" w:rsidP="008552B8">
      <w:pPr>
        <w:spacing w:before="120" w:after="18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p>
    <w:p w14:paraId="316B5C1A" w14:textId="77777777" w:rsidR="00E47115" w:rsidRPr="00DB298F" w:rsidRDefault="006F67B8" w:rsidP="00847C91">
      <w:pPr>
        <w:pStyle w:val="Heading2"/>
        <w:spacing w:before="360"/>
      </w:pPr>
      <w:r>
        <w:t>Overview</w:t>
      </w:r>
    </w:p>
    <w:p w14:paraId="474C9774" w14:textId="7FEBDAF4" w:rsidR="00211075" w:rsidRDefault="00211075" w:rsidP="00211075">
      <w:pPr>
        <w:spacing w:after="120"/>
        <w:rPr>
          <w:rFonts w:ascii="Gill Sans MT" w:hAnsi="Gill Sans MT"/>
          <w:szCs w:val="28"/>
        </w:rPr>
      </w:pPr>
      <w:r w:rsidRPr="00DB0A55">
        <w:rPr>
          <w:rFonts w:ascii="Gill Sans MT" w:hAnsi="Gill Sans MT"/>
          <w:bCs/>
          <w:szCs w:val="24"/>
        </w:rPr>
        <w:t xml:space="preserve">The </w:t>
      </w:r>
      <w:r w:rsidR="00947B04" w:rsidRPr="00E84A98">
        <w:rPr>
          <w:rFonts w:ascii="Gill Sans MT" w:hAnsi="Gill Sans MT"/>
          <w:bCs/>
          <w:i/>
          <w:szCs w:val="24"/>
        </w:rPr>
        <w:t xml:space="preserve">Housing Land Supply </w:t>
      </w:r>
      <w:r w:rsidR="00D74A9E" w:rsidRPr="00E84A98">
        <w:rPr>
          <w:rFonts w:ascii="Gill Sans MT" w:hAnsi="Gill Sans MT"/>
          <w:bCs/>
          <w:i/>
          <w:szCs w:val="24"/>
        </w:rPr>
        <w:t>Act</w:t>
      </w:r>
      <w:r w:rsidR="00947B04" w:rsidRPr="00E84A98">
        <w:rPr>
          <w:rFonts w:ascii="Gill Sans MT" w:hAnsi="Gill Sans MT"/>
          <w:bCs/>
          <w:i/>
          <w:szCs w:val="24"/>
        </w:rPr>
        <w:t xml:space="preserve"> 2018</w:t>
      </w:r>
      <w:r w:rsidR="00947B04">
        <w:rPr>
          <w:rFonts w:ascii="Gill Sans MT" w:hAnsi="Gill Sans MT"/>
          <w:bCs/>
          <w:szCs w:val="24"/>
        </w:rPr>
        <w:t xml:space="preserve"> </w:t>
      </w:r>
      <w:r w:rsidRPr="00DB0A55">
        <w:rPr>
          <w:rFonts w:ascii="Gill Sans MT" w:hAnsi="Gill Sans MT"/>
          <w:bCs/>
          <w:szCs w:val="24"/>
        </w:rPr>
        <w:t xml:space="preserve">(the </w:t>
      </w:r>
      <w:r w:rsidR="00D74A9E">
        <w:rPr>
          <w:rFonts w:ascii="Gill Sans MT" w:hAnsi="Gill Sans MT"/>
          <w:bCs/>
          <w:szCs w:val="24"/>
        </w:rPr>
        <w:t>Act</w:t>
      </w:r>
      <w:r w:rsidRPr="00DB0A55">
        <w:rPr>
          <w:rFonts w:ascii="Gill Sans MT" w:hAnsi="Gill Sans MT"/>
          <w:bCs/>
          <w:szCs w:val="24"/>
        </w:rPr>
        <w:t xml:space="preserve">) </w:t>
      </w:r>
      <w:r w:rsidR="00D642A8">
        <w:rPr>
          <w:rFonts w:ascii="Gill Sans MT" w:hAnsi="Gill Sans MT"/>
          <w:bCs/>
          <w:szCs w:val="24"/>
        </w:rPr>
        <w:t xml:space="preserve">provides a </w:t>
      </w:r>
      <w:r w:rsidR="00D642A8" w:rsidRPr="002B6408">
        <w:rPr>
          <w:rFonts w:ascii="Gill Sans MT" w:hAnsi="Gill Sans MT"/>
          <w:bCs/>
          <w:szCs w:val="24"/>
        </w:rPr>
        <w:t xml:space="preserve">more </w:t>
      </w:r>
      <w:r w:rsidR="002B6408" w:rsidRPr="002B6408">
        <w:rPr>
          <w:rFonts w:ascii="Gill Sans MT" w:hAnsi="Gill Sans MT"/>
          <w:bCs/>
          <w:szCs w:val="24"/>
        </w:rPr>
        <w:t>efficient</w:t>
      </w:r>
      <w:r w:rsidR="00D27672" w:rsidRPr="002B6408">
        <w:rPr>
          <w:rFonts w:ascii="Gill Sans MT" w:hAnsi="Gill Sans MT"/>
          <w:bCs/>
          <w:szCs w:val="24"/>
        </w:rPr>
        <w:t xml:space="preserve"> and appropriate </w:t>
      </w:r>
      <w:r w:rsidR="00D642A8" w:rsidRPr="002B6408">
        <w:rPr>
          <w:rFonts w:ascii="Gill Sans MT" w:hAnsi="Gill Sans MT"/>
          <w:bCs/>
          <w:szCs w:val="24"/>
        </w:rPr>
        <w:t>process for</w:t>
      </w:r>
      <w:r w:rsidR="00D642A8">
        <w:rPr>
          <w:rFonts w:ascii="Gill Sans MT" w:hAnsi="Gill Sans MT"/>
          <w:bCs/>
          <w:szCs w:val="24"/>
        </w:rPr>
        <w:t xml:space="preserve"> rezoning land owned by </w:t>
      </w:r>
      <w:r w:rsidR="00D642A8" w:rsidRPr="002B6408">
        <w:rPr>
          <w:rFonts w:ascii="Gill Sans MT" w:hAnsi="Gill Sans MT"/>
          <w:bCs/>
          <w:szCs w:val="24"/>
        </w:rPr>
        <w:t>Housing</w:t>
      </w:r>
      <w:r w:rsidR="00D642A8" w:rsidRPr="007B48FE">
        <w:rPr>
          <w:rFonts w:ascii="Gill Sans MT" w:hAnsi="Gill Sans MT"/>
        </w:rPr>
        <w:t xml:space="preserve"> Tasmania</w:t>
      </w:r>
      <w:r w:rsidR="00D642A8">
        <w:rPr>
          <w:rFonts w:ascii="Gill Sans MT" w:hAnsi="Gill Sans MT"/>
        </w:rPr>
        <w:t xml:space="preserve"> and </w:t>
      </w:r>
      <w:r w:rsidR="00D642A8">
        <w:rPr>
          <w:rFonts w:ascii="Gill Sans MT" w:hAnsi="Gill Sans MT"/>
          <w:bCs/>
          <w:szCs w:val="24"/>
        </w:rPr>
        <w:t xml:space="preserve">surplus Crown land (Government land) </w:t>
      </w:r>
      <w:r w:rsidR="00D642A8">
        <w:rPr>
          <w:rFonts w:ascii="Gill Sans MT" w:hAnsi="Gill Sans MT"/>
        </w:rPr>
        <w:t xml:space="preserve">that has been assessed as being </w:t>
      </w:r>
      <w:r w:rsidR="00D642A8">
        <w:rPr>
          <w:rFonts w:ascii="Gill Sans MT" w:hAnsi="Gill Sans MT"/>
          <w:bCs/>
          <w:szCs w:val="24"/>
        </w:rPr>
        <w:t>suitable for residential use for affordable housing</w:t>
      </w:r>
      <w:r w:rsidR="00D27672">
        <w:rPr>
          <w:rFonts w:ascii="Gill Sans MT" w:hAnsi="Gill Sans MT"/>
          <w:bCs/>
          <w:szCs w:val="24"/>
        </w:rPr>
        <w:t>. It also enables the residential planning rules to be modified to optimise the use of Government land used for that purpose.</w:t>
      </w:r>
    </w:p>
    <w:p w14:paraId="7E6619A2" w14:textId="0889A57B" w:rsidR="00847C91" w:rsidRDefault="0035085B" w:rsidP="001D66E5">
      <w:pPr>
        <w:spacing w:after="0"/>
        <w:rPr>
          <w:rFonts w:ascii="Gill Sans MT" w:hAnsi="Gill Sans MT"/>
          <w:bCs/>
          <w:szCs w:val="24"/>
        </w:rPr>
      </w:pPr>
      <w:r>
        <w:rPr>
          <w:rFonts w:ascii="Gill Sans MT" w:hAnsi="Gill Sans MT"/>
          <w:bCs/>
          <w:szCs w:val="24"/>
        </w:rPr>
        <w:t>This</w:t>
      </w:r>
      <w:r w:rsidR="009A56A0" w:rsidRPr="009A56A0">
        <w:rPr>
          <w:rFonts w:ascii="Gill Sans MT" w:hAnsi="Gill Sans MT"/>
          <w:bCs/>
          <w:szCs w:val="24"/>
        </w:rPr>
        <w:t xml:space="preserve"> fact sheet provide</w:t>
      </w:r>
      <w:r>
        <w:rPr>
          <w:rFonts w:ascii="Gill Sans MT" w:hAnsi="Gill Sans MT"/>
          <w:bCs/>
          <w:szCs w:val="24"/>
        </w:rPr>
        <w:t>s</w:t>
      </w:r>
      <w:r w:rsidR="009A56A0" w:rsidRPr="009A56A0">
        <w:rPr>
          <w:rFonts w:ascii="Gill Sans MT" w:hAnsi="Gill Sans MT"/>
          <w:bCs/>
          <w:szCs w:val="24"/>
        </w:rPr>
        <w:t xml:space="preserve"> a high-level summary of the roles and responsibilities of the key decision-makers</w:t>
      </w:r>
      <w:r w:rsidR="00211075">
        <w:rPr>
          <w:rFonts w:ascii="Gill Sans MT" w:hAnsi="Gill Sans MT"/>
          <w:bCs/>
          <w:szCs w:val="24"/>
        </w:rPr>
        <w:t xml:space="preserve"> and other stakeholders</w:t>
      </w:r>
      <w:r w:rsidR="009A56A0" w:rsidRPr="009A56A0">
        <w:rPr>
          <w:rFonts w:ascii="Gill Sans MT" w:hAnsi="Gill Sans MT"/>
          <w:bCs/>
          <w:szCs w:val="24"/>
        </w:rPr>
        <w:t xml:space="preserve"> in </w:t>
      </w:r>
      <w:r w:rsidR="00443435">
        <w:rPr>
          <w:rFonts w:ascii="Gill Sans MT" w:hAnsi="Gill Sans MT"/>
          <w:bCs/>
          <w:szCs w:val="24"/>
        </w:rPr>
        <w:t>the making or revocation of an order (a Housing Land Supply Order)</w:t>
      </w:r>
      <w:r w:rsidR="009A56A0" w:rsidRPr="00913B73">
        <w:rPr>
          <w:rFonts w:ascii="Gill Sans MT" w:hAnsi="Gill Sans MT"/>
          <w:bCs/>
          <w:szCs w:val="24"/>
        </w:rPr>
        <w:t xml:space="preserve">. </w:t>
      </w:r>
    </w:p>
    <w:p w14:paraId="7EB91015" w14:textId="3D9C4D8B" w:rsidR="009B62BE" w:rsidRPr="00913B73" w:rsidRDefault="00D42877" w:rsidP="001D66E5">
      <w:pPr>
        <w:spacing w:after="0"/>
        <w:rPr>
          <w:rFonts w:ascii="Gill Sans MT" w:hAnsi="Gill Sans MT"/>
          <w:bCs/>
          <w:szCs w:val="24"/>
        </w:rPr>
      </w:pPr>
      <w:r w:rsidRPr="00913B73">
        <w:rPr>
          <w:rFonts w:ascii="Gill Sans MT" w:hAnsi="Gill Sans MT"/>
          <w:bCs/>
          <w:szCs w:val="24"/>
        </w:rPr>
        <w:t xml:space="preserve">Key decision-makers </w:t>
      </w:r>
      <w:r w:rsidR="009A56A0" w:rsidRPr="00913B73">
        <w:rPr>
          <w:rFonts w:ascii="Gill Sans MT" w:hAnsi="Gill Sans MT"/>
          <w:bCs/>
          <w:szCs w:val="24"/>
        </w:rPr>
        <w:t>are</w:t>
      </w:r>
      <w:r w:rsidR="00426A39" w:rsidRPr="00913B73">
        <w:rPr>
          <w:rFonts w:ascii="Gill Sans MT" w:hAnsi="Gill Sans MT"/>
          <w:bCs/>
          <w:szCs w:val="24"/>
        </w:rPr>
        <w:t xml:space="preserve"> the</w:t>
      </w:r>
      <w:r w:rsidR="009A56A0" w:rsidRPr="00913B73">
        <w:rPr>
          <w:rFonts w:ascii="Gill Sans MT" w:hAnsi="Gill Sans MT"/>
          <w:bCs/>
          <w:szCs w:val="24"/>
        </w:rPr>
        <w:t>:</w:t>
      </w:r>
    </w:p>
    <w:p w14:paraId="1CAAF024" w14:textId="7697EA5A" w:rsidR="009B62BE" w:rsidRPr="00913B73" w:rsidRDefault="00AA16EA" w:rsidP="00E40DA5">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 xml:space="preserve">the </w:t>
      </w:r>
      <w:r w:rsidR="00D665C8" w:rsidRPr="00913B73">
        <w:rPr>
          <w:rFonts w:ascii="Gill Sans MT" w:hAnsi="Gill Sans MT"/>
          <w:bCs/>
          <w:szCs w:val="24"/>
        </w:rPr>
        <w:t xml:space="preserve">Minister for </w:t>
      </w:r>
      <w:r w:rsidR="00D642A8">
        <w:rPr>
          <w:rFonts w:ascii="Gill Sans MT" w:hAnsi="Gill Sans MT"/>
          <w:bCs/>
          <w:szCs w:val="24"/>
        </w:rPr>
        <w:t xml:space="preserve">Planning </w:t>
      </w:r>
      <w:r w:rsidR="00847C91">
        <w:rPr>
          <w:rFonts w:ascii="Gill Sans MT" w:hAnsi="Gill Sans MT"/>
          <w:bCs/>
          <w:szCs w:val="24"/>
        </w:rPr>
        <w:t>(the Minister)</w:t>
      </w:r>
      <w:r w:rsidR="00C3780F" w:rsidRPr="00913B73">
        <w:rPr>
          <w:rFonts w:ascii="Gill Sans MT" w:hAnsi="Gill Sans MT"/>
          <w:bCs/>
          <w:szCs w:val="24"/>
        </w:rPr>
        <w:t>;</w:t>
      </w:r>
      <w:r w:rsidR="00CA075B">
        <w:rPr>
          <w:rFonts w:ascii="Gill Sans MT" w:hAnsi="Gill Sans MT"/>
          <w:bCs/>
          <w:szCs w:val="24"/>
        </w:rPr>
        <w:t xml:space="preserve"> and</w:t>
      </w:r>
    </w:p>
    <w:p w14:paraId="64CB47F4" w14:textId="5C50536E" w:rsidR="009B62BE" w:rsidRDefault="00AA16EA" w:rsidP="00E40DA5">
      <w:pPr>
        <w:pStyle w:val="ListParagraph"/>
        <w:numPr>
          <w:ilvl w:val="0"/>
          <w:numId w:val="42"/>
        </w:numPr>
        <w:spacing w:after="0"/>
        <w:ind w:left="567"/>
        <w:contextualSpacing w:val="0"/>
        <w:rPr>
          <w:rFonts w:ascii="Gill Sans MT" w:hAnsi="Gill Sans MT"/>
          <w:bCs/>
          <w:szCs w:val="24"/>
        </w:rPr>
      </w:pPr>
      <w:proofErr w:type="gramStart"/>
      <w:r>
        <w:rPr>
          <w:rFonts w:ascii="Gill Sans MT" w:hAnsi="Gill Sans MT"/>
          <w:bCs/>
          <w:szCs w:val="24"/>
        </w:rPr>
        <w:t>t</w:t>
      </w:r>
      <w:r w:rsidR="00211075">
        <w:rPr>
          <w:rFonts w:ascii="Gill Sans MT" w:hAnsi="Gill Sans MT"/>
          <w:bCs/>
          <w:szCs w:val="24"/>
        </w:rPr>
        <w:t>he</w:t>
      </w:r>
      <w:proofErr w:type="gramEnd"/>
      <w:r w:rsidR="00211075">
        <w:rPr>
          <w:rFonts w:ascii="Gill Sans MT" w:hAnsi="Gill Sans MT"/>
          <w:bCs/>
          <w:szCs w:val="24"/>
        </w:rPr>
        <w:t xml:space="preserve"> </w:t>
      </w:r>
      <w:r w:rsidR="00D642A8">
        <w:rPr>
          <w:rFonts w:ascii="Gill Sans MT" w:hAnsi="Gill Sans MT"/>
          <w:bCs/>
          <w:szCs w:val="24"/>
        </w:rPr>
        <w:t xml:space="preserve">Parliament of Tasmania </w:t>
      </w:r>
      <w:r w:rsidR="00023E0C">
        <w:rPr>
          <w:rFonts w:ascii="Gill Sans MT" w:hAnsi="Gill Sans MT"/>
          <w:bCs/>
          <w:szCs w:val="24"/>
        </w:rPr>
        <w:t>(</w:t>
      </w:r>
      <w:r w:rsidR="00D642A8">
        <w:rPr>
          <w:rFonts w:ascii="Gill Sans MT" w:hAnsi="Gill Sans MT"/>
          <w:bCs/>
          <w:szCs w:val="24"/>
        </w:rPr>
        <w:t xml:space="preserve">that includes the </w:t>
      </w:r>
      <w:r w:rsidR="00211075">
        <w:rPr>
          <w:rFonts w:ascii="Gill Sans MT" w:hAnsi="Gill Sans MT"/>
          <w:bCs/>
          <w:szCs w:val="24"/>
        </w:rPr>
        <w:t xml:space="preserve">House of Assembly and the </w:t>
      </w:r>
      <w:r w:rsidR="004367B2">
        <w:rPr>
          <w:rFonts w:ascii="Gill Sans MT" w:hAnsi="Gill Sans MT"/>
          <w:bCs/>
          <w:szCs w:val="24"/>
        </w:rPr>
        <w:t>Legislative Council</w:t>
      </w:r>
      <w:r w:rsidR="00023E0C">
        <w:rPr>
          <w:rFonts w:ascii="Gill Sans MT" w:hAnsi="Gill Sans MT"/>
          <w:bCs/>
          <w:szCs w:val="24"/>
        </w:rPr>
        <w:t>)</w:t>
      </w:r>
      <w:r w:rsidR="00CA075B">
        <w:rPr>
          <w:rFonts w:ascii="Gill Sans MT" w:hAnsi="Gill Sans MT"/>
          <w:bCs/>
          <w:szCs w:val="24"/>
        </w:rPr>
        <w:t>.</w:t>
      </w:r>
    </w:p>
    <w:p w14:paraId="26D4BF6B" w14:textId="58B0D3FF" w:rsidR="00D55642" w:rsidRDefault="00211075" w:rsidP="00D55642">
      <w:pPr>
        <w:spacing w:after="0"/>
        <w:rPr>
          <w:rFonts w:ascii="Gill Sans MT" w:hAnsi="Gill Sans MT"/>
          <w:bCs/>
          <w:szCs w:val="24"/>
        </w:rPr>
      </w:pPr>
      <w:r>
        <w:rPr>
          <w:rFonts w:ascii="Gill Sans MT" w:hAnsi="Gill Sans MT"/>
          <w:bCs/>
          <w:szCs w:val="24"/>
        </w:rPr>
        <w:t xml:space="preserve">Other </w:t>
      </w:r>
      <w:r w:rsidR="00CA075B">
        <w:rPr>
          <w:rFonts w:ascii="Gill Sans MT" w:hAnsi="Gill Sans MT"/>
          <w:bCs/>
          <w:szCs w:val="24"/>
        </w:rPr>
        <w:t>stakeholders</w:t>
      </w:r>
      <w:r w:rsidR="00D55642">
        <w:rPr>
          <w:rFonts w:ascii="Gill Sans MT" w:hAnsi="Gill Sans MT"/>
          <w:bCs/>
          <w:szCs w:val="24"/>
        </w:rPr>
        <w:t xml:space="preserve"> that have a role in</w:t>
      </w:r>
      <w:r w:rsidR="00D55642" w:rsidRPr="009A56A0">
        <w:rPr>
          <w:rFonts w:ascii="Gill Sans MT" w:hAnsi="Gill Sans MT"/>
          <w:bCs/>
          <w:szCs w:val="24"/>
        </w:rPr>
        <w:t xml:space="preserve"> </w:t>
      </w:r>
      <w:r w:rsidR="009E41C7">
        <w:rPr>
          <w:rFonts w:ascii="Gill Sans MT" w:hAnsi="Gill Sans MT"/>
          <w:bCs/>
          <w:szCs w:val="24"/>
        </w:rPr>
        <w:t xml:space="preserve">the rezoning </w:t>
      </w:r>
      <w:r w:rsidR="00D55642">
        <w:rPr>
          <w:rFonts w:ascii="Gill Sans MT" w:hAnsi="Gill Sans MT"/>
          <w:bCs/>
          <w:szCs w:val="24"/>
        </w:rPr>
        <w:t xml:space="preserve">of </w:t>
      </w:r>
      <w:r w:rsidR="009E41C7">
        <w:rPr>
          <w:rFonts w:ascii="Gill Sans MT" w:hAnsi="Gill Sans MT"/>
          <w:bCs/>
          <w:szCs w:val="24"/>
        </w:rPr>
        <w:t>Government</w:t>
      </w:r>
      <w:r w:rsidR="00D55642">
        <w:rPr>
          <w:rFonts w:ascii="Gill Sans MT" w:hAnsi="Gill Sans MT"/>
          <w:bCs/>
          <w:szCs w:val="24"/>
        </w:rPr>
        <w:t xml:space="preserve"> land</w:t>
      </w:r>
      <w:r w:rsidR="00CA075B">
        <w:rPr>
          <w:rFonts w:ascii="Gill Sans MT" w:hAnsi="Gill Sans MT"/>
          <w:bCs/>
          <w:szCs w:val="24"/>
        </w:rPr>
        <w:t xml:space="preserve"> </w:t>
      </w:r>
      <w:r w:rsidR="00330386">
        <w:rPr>
          <w:rFonts w:ascii="Gill Sans MT" w:hAnsi="Gill Sans MT"/>
          <w:bCs/>
          <w:szCs w:val="24"/>
        </w:rPr>
        <w:t xml:space="preserve">or the </w:t>
      </w:r>
      <w:r w:rsidR="00330386" w:rsidRPr="00330386">
        <w:rPr>
          <w:rFonts w:ascii="Gill Sans MT" w:hAnsi="Gill Sans MT"/>
          <w:bCs/>
          <w:szCs w:val="24"/>
        </w:rPr>
        <w:t xml:space="preserve">nomination of specific planning controls for residential use </w:t>
      </w:r>
      <w:r w:rsidR="00CA075B">
        <w:rPr>
          <w:rFonts w:ascii="Gill Sans MT" w:hAnsi="Gill Sans MT"/>
          <w:bCs/>
          <w:szCs w:val="24"/>
        </w:rPr>
        <w:t xml:space="preserve">include </w:t>
      </w:r>
      <w:r w:rsidR="00882314">
        <w:rPr>
          <w:rFonts w:ascii="Gill Sans MT" w:hAnsi="Gill Sans MT"/>
          <w:bCs/>
          <w:szCs w:val="24"/>
        </w:rPr>
        <w:t>State a</w:t>
      </w:r>
      <w:r w:rsidR="006F2078">
        <w:rPr>
          <w:rFonts w:ascii="Gill Sans MT" w:hAnsi="Gill Sans MT"/>
          <w:bCs/>
          <w:szCs w:val="24"/>
        </w:rPr>
        <w:t xml:space="preserve">gencies </w:t>
      </w:r>
      <w:r w:rsidR="009721F3">
        <w:rPr>
          <w:rFonts w:ascii="Gill Sans MT" w:hAnsi="Gill Sans MT"/>
          <w:bCs/>
          <w:szCs w:val="24"/>
        </w:rPr>
        <w:t>that</w:t>
      </w:r>
      <w:r w:rsidR="006B2708">
        <w:rPr>
          <w:rFonts w:ascii="Gill Sans MT" w:hAnsi="Gill Sans MT"/>
          <w:bCs/>
          <w:szCs w:val="24"/>
        </w:rPr>
        <w:t xml:space="preserve"> </w:t>
      </w:r>
      <w:r w:rsidR="007B5CD1">
        <w:rPr>
          <w:rFonts w:ascii="Gill Sans MT" w:hAnsi="Gill Sans MT"/>
          <w:bCs/>
          <w:szCs w:val="24"/>
        </w:rPr>
        <w:t xml:space="preserve">own or </w:t>
      </w:r>
      <w:r w:rsidR="006B2708">
        <w:rPr>
          <w:rFonts w:ascii="Gill Sans MT" w:hAnsi="Gill Sans MT"/>
          <w:bCs/>
          <w:szCs w:val="24"/>
        </w:rPr>
        <w:t xml:space="preserve">administer Government </w:t>
      </w:r>
      <w:r w:rsidR="00330386">
        <w:rPr>
          <w:rFonts w:ascii="Gill Sans MT" w:hAnsi="Gill Sans MT"/>
          <w:bCs/>
          <w:szCs w:val="24"/>
        </w:rPr>
        <w:t>land</w:t>
      </w:r>
      <w:r w:rsidR="007F5239">
        <w:rPr>
          <w:rFonts w:ascii="Gill Sans MT" w:hAnsi="Gill Sans MT"/>
          <w:bCs/>
          <w:szCs w:val="24"/>
        </w:rPr>
        <w:t xml:space="preserve">, </w:t>
      </w:r>
      <w:r w:rsidR="00330386">
        <w:rPr>
          <w:rFonts w:ascii="Gill Sans MT" w:hAnsi="Gill Sans MT"/>
          <w:bCs/>
          <w:szCs w:val="24"/>
        </w:rPr>
        <w:t xml:space="preserve">the </w:t>
      </w:r>
      <w:r w:rsidRPr="00211075">
        <w:rPr>
          <w:rFonts w:ascii="Gill Sans MT" w:hAnsi="Gill Sans MT"/>
          <w:bCs/>
          <w:szCs w:val="24"/>
        </w:rPr>
        <w:t>Tasmanian Planning Commission</w:t>
      </w:r>
      <w:r>
        <w:rPr>
          <w:rFonts w:ascii="Gill Sans MT" w:hAnsi="Gill Sans MT"/>
          <w:bCs/>
          <w:szCs w:val="24"/>
        </w:rPr>
        <w:t xml:space="preserve"> (the Commission) and</w:t>
      </w:r>
      <w:r w:rsidR="00CA075B">
        <w:rPr>
          <w:rFonts w:ascii="Gill Sans MT" w:hAnsi="Gill Sans MT"/>
          <w:bCs/>
          <w:szCs w:val="24"/>
        </w:rPr>
        <w:t xml:space="preserve"> </w:t>
      </w:r>
      <w:r w:rsidR="00801A98">
        <w:rPr>
          <w:rFonts w:ascii="Gill Sans MT" w:hAnsi="Gill Sans MT"/>
          <w:bCs/>
          <w:szCs w:val="24"/>
        </w:rPr>
        <w:t>prescribed</w:t>
      </w:r>
      <w:r w:rsidR="00D27672" w:rsidRPr="00211075">
        <w:rPr>
          <w:rFonts w:ascii="Gill Sans MT" w:hAnsi="Gill Sans MT"/>
          <w:bCs/>
          <w:szCs w:val="24"/>
        </w:rPr>
        <w:t xml:space="preserve"> </w:t>
      </w:r>
      <w:r w:rsidR="004367B2">
        <w:rPr>
          <w:rFonts w:ascii="Gill Sans MT" w:hAnsi="Gill Sans MT"/>
          <w:bCs/>
          <w:szCs w:val="24"/>
        </w:rPr>
        <w:t>‘</w:t>
      </w:r>
      <w:r>
        <w:rPr>
          <w:rFonts w:ascii="Gill Sans MT" w:hAnsi="Gill Sans MT"/>
          <w:bCs/>
          <w:szCs w:val="24"/>
        </w:rPr>
        <w:t>interested p</w:t>
      </w:r>
      <w:r w:rsidRPr="00211075">
        <w:rPr>
          <w:rFonts w:ascii="Gill Sans MT" w:hAnsi="Gill Sans MT"/>
          <w:bCs/>
          <w:szCs w:val="24"/>
        </w:rPr>
        <w:t>ersons</w:t>
      </w:r>
      <w:r w:rsidR="00CA075B">
        <w:rPr>
          <w:rFonts w:ascii="Gill Sans MT" w:hAnsi="Gill Sans MT"/>
          <w:bCs/>
          <w:szCs w:val="24"/>
        </w:rPr>
        <w:t>’</w:t>
      </w:r>
      <w:r w:rsidRPr="00211075">
        <w:rPr>
          <w:rFonts w:ascii="Gill Sans MT" w:hAnsi="Gill Sans MT"/>
          <w:bCs/>
          <w:szCs w:val="24"/>
        </w:rPr>
        <w:t>.</w:t>
      </w:r>
      <w:r w:rsidR="00DC306D" w:rsidRPr="00211075">
        <w:rPr>
          <w:rFonts w:ascii="Gill Sans MT" w:hAnsi="Gill Sans MT"/>
          <w:bCs/>
          <w:szCs w:val="24"/>
        </w:rPr>
        <w:t xml:space="preserve"> </w:t>
      </w:r>
    </w:p>
    <w:p w14:paraId="2834F1AD" w14:textId="71C741FA" w:rsidR="00655521" w:rsidRPr="00DB298F" w:rsidRDefault="00655521" w:rsidP="009A4570">
      <w:pPr>
        <w:pStyle w:val="Heading2"/>
      </w:pPr>
      <w:r>
        <w:t>Role of the Minister</w:t>
      </w:r>
      <w:r w:rsidR="005B6E99">
        <w:t xml:space="preserve"> </w:t>
      </w:r>
    </w:p>
    <w:p w14:paraId="62F7E55A" w14:textId="355C6193" w:rsidR="00465F55" w:rsidRDefault="00F60BF5" w:rsidP="008E77F7">
      <w:pPr>
        <w:spacing w:after="120"/>
        <w:rPr>
          <w:rFonts w:ascii="Gill Sans MT" w:hAnsi="Gill Sans MT"/>
          <w:szCs w:val="28"/>
        </w:rPr>
      </w:pPr>
      <w:r w:rsidRPr="00913B73">
        <w:rPr>
          <w:rFonts w:ascii="Gill Sans MT" w:hAnsi="Gill Sans MT"/>
          <w:bCs/>
          <w:szCs w:val="24"/>
        </w:rPr>
        <w:t xml:space="preserve">The </w:t>
      </w:r>
      <w:r w:rsidR="00C3780F" w:rsidRPr="00913B73">
        <w:rPr>
          <w:rFonts w:ascii="Gill Sans MT" w:hAnsi="Gill Sans MT"/>
          <w:bCs/>
          <w:szCs w:val="24"/>
        </w:rPr>
        <w:t>Minister’s primary role is to determine whether</w:t>
      </w:r>
      <w:r w:rsidR="005B6E99">
        <w:rPr>
          <w:rFonts w:ascii="Gill Sans MT" w:hAnsi="Gill Sans MT"/>
          <w:bCs/>
          <w:szCs w:val="24"/>
        </w:rPr>
        <w:t xml:space="preserve"> </w:t>
      </w:r>
      <w:r w:rsidR="004367B2">
        <w:rPr>
          <w:rFonts w:ascii="Gill Sans MT" w:hAnsi="Gill Sans MT"/>
          <w:bCs/>
          <w:szCs w:val="24"/>
        </w:rPr>
        <w:t xml:space="preserve">an area of </w:t>
      </w:r>
      <w:r w:rsidR="00C8456B">
        <w:rPr>
          <w:rFonts w:ascii="Gill Sans MT" w:hAnsi="Gill Sans MT"/>
          <w:bCs/>
          <w:szCs w:val="24"/>
        </w:rPr>
        <w:t>Government</w:t>
      </w:r>
      <w:r w:rsidR="004367B2">
        <w:rPr>
          <w:rFonts w:ascii="Gill Sans MT" w:hAnsi="Gill Sans MT"/>
          <w:bCs/>
          <w:szCs w:val="24"/>
        </w:rPr>
        <w:t xml:space="preserve"> land that has been identified as suitable for residential </w:t>
      </w:r>
      <w:r w:rsidR="008E77F7">
        <w:rPr>
          <w:rFonts w:ascii="Gill Sans MT" w:hAnsi="Gill Sans MT"/>
          <w:bCs/>
          <w:szCs w:val="24"/>
        </w:rPr>
        <w:t>use for affordable housing</w:t>
      </w:r>
      <w:r w:rsidR="004367B2">
        <w:rPr>
          <w:rFonts w:ascii="Gill Sans MT" w:hAnsi="Gill Sans MT"/>
          <w:bCs/>
          <w:szCs w:val="24"/>
        </w:rPr>
        <w:t xml:space="preserve"> should be rezoned</w:t>
      </w:r>
      <w:r w:rsidR="005B6E99">
        <w:rPr>
          <w:rFonts w:ascii="Gill Sans MT" w:hAnsi="Gill Sans MT"/>
          <w:bCs/>
          <w:szCs w:val="24"/>
        </w:rPr>
        <w:t xml:space="preserve">. </w:t>
      </w:r>
      <w:r w:rsidR="00465F55">
        <w:rPr>
          <w:rFonts w:ascii="Gill Sans MT" w:hAnsi="Gill Sans MT"/>
          <w:bCs/>
          <w:szCs w:val="24"/>
        </w:rPr>
        <w:t xml:space="preserve">The Minister may </w:t>
      </w:r>
      <w:r w:rsidR="008E77F7">
        <w:rPr>
          <w:rFonts w:ascii="Gill Sans MT" w:hAnsi="Gill Sans MT"/>
          <w:bCs/>
          <w:szCs w:val="24"/>
        </w:rPr>
        <w:t>also</w:t>
      </w:r>
      <w:r w:rsidR="008E77F7" w:rsidRPr="008E77F7">
        <w:rPr>
          <w:rFonts w:ascii="Gill Sans MT" w:hAnsi="Gill Sans MT"/>
          <w:bCs/>
          <w:szCs w:val="24"/>
        </w:rPr>
        <w:t xml:space="preserve"> </w:t>
      </w:r>
      <w:r w:rsidR="008E77F7">
        <w:rPr>
          <w:rFonts w:ascii="Gill Sans MT" w:hAnsi="Gill Sans MT"/>
          <w:bCs/>
          <w:szCs w:val="24"/>
        </w:rPr>
        <w:t>nominate</w:t>
      </w:r>
      <w:r w:rsidR="008E77F7" w:rsidRPr="00E44AA9">
        <w:rPr>
          <w:rFonts w:ascii="Gill Sans MT" w:hAnsi="Gill Sans MT"/>
          <w:bCs/>
          <w:szCs w:val="24"/>
        </w:rPr>
        <w:t xml:space="preserve"> </w:t>
      </w:r>
      <w:r w:rsidR="008E77F7" w:rsidRPr="007B48FE">
        <w:rPr>
          <w:rFonts w:ascii="Gill Sans MT" w:hAnsi="Gill Sans MT"/>
        </w:rPr>
        <w:t xml:space="preserve">specific planning controls </w:t>
      </w:r>
      <w:r w:rsidR="008E77F7">
        <w:rPr>
          <w:rFonts w:ascii="Gill Sans MT" w:hAnsi="Gill Sans MT"/>
        </w:rPr>
        <w:t>for</w:t>
      </w:r>
      <w:r w:rsidR="008E77F7" w:rsidRPr="007B48FE">
        <w:rPr>
          <w:rFonts w:ascii="Gill Sans MT" w:hAnsi="Gill Sans MT"/>
        </w:rPr>
        <w:t xml:space="preserve"> residential use </w:t>
      </w:r>
      <w:r w:rsidR="008E77F7">
        <w:rPr>
          <w:rFonts w:ascii="Gill Sans MT" w:hAnsi="Gill Sans MT"/>
        </w:rPr>
        <w:t xml:space="preserve">and development </w:t>
      </w:r>
      <w:r w:rsidR="008E77F7" w:rsidRPr="007B48FE">
        <w:rPr>
          <w:rFonts w:ascii="Gill Sans MT" w:hAnsi="Gill Sans MT"/>
        </w:rPr>
        <w:t xml:space="preserve">to </w:t>
      </w:r>
      <w:r w:rsidR="008E77F7">
        <w:rPr>
          <w:rFonts w:ascii="Gill Sans MT" w:hAnsi="Gill Sans MT"/>
          <w:bCs/>
          <w:szCs w:val="24"/>
        </w:rPr>
        <w:t xml:space="preserve">areas of </w:t>
      </w:r>
      <w:r w:rsidR="008E77F7">
        <w:rPr>
          <w:rFonts w:ascii="Gill Sans MT" w:hAnsi="Gill Sans MT"/>
        </w:rPr>
        <w:t xml:space="preserve">Government land </w:t>
      </w:r>
      <w:r w:rsidR="008E77F7">
        <w:rPr>
          <w:rFonts w:ascii="Gill Sans MT" w:eastAsia="Times New Roman" w:hAnsi="Gill Sans MT"/>
          <w:color w:val="444444"/>
          <w:lang w:eastAsia="en-AU"/>
        </w:rPr>
        <w:t>that</w:t>
      </w:r>
      <w:r w:rsidR="008E77F7">
        <w:rPr>
          <w:rFonts w:ascii="Gill Sans MT" w:hAnsi="Gill Sans MT"/>
        </w:rPr>
        <w:t xml:space="preserve"> are already zoned for residential purposes and other land that may be subject to rezoning in accordance with the provisions of this </w:t>
      </w:r>
      <w:r w:rsidR="00D74A9E">
        <w:rPr>
          <w:rFonts w:ascii="Gill Sans MT" w:hAnsi="Gill Sans MT"/>
          <w:bCs/>
          <w:szCs w:val="24"/>
        </w:rPr>
        <w:t xml:space="preserve">Act </w:t>
      </w:r>
      <w:r w:rsidR="008E77F7">
        <w:rPr>
          <w:rFonts w:ascii="Gill Sans MT" w:hAnsi="Gill Sans MT"/>
          <w:szCs w:val="28"/>
        </w:rPr>
        <w:t>(see Fact Sheet </w:t>
      </w:r>
      <w:r w:rsidR="00465F55">
        <w:rPr>
          <w:rFonts w:ascii="Gill Sans MT" w:hAnsi="Gill Sans MT"/>
          <w:szCs w:val="28"/>
        </w:rPr>
        <w:t>2).</w:t>
      </w:r>
    </w:p>
    <w:p w14:paraId="2AD20DF0" w14:textId="0D40DF32" w:rsidR="0044099F" w:rsidRPr="0044099F" w:rsidRDefault="0044099F" w:rsidP="0044099F">
      <w:pPr>
        <w:spacing w:after="120"/>
        <w:rPr>
          <w:rFonts w:ascii="Gill Sans MT" w:hAnsi="Gill Sans MT"/>
          <w:bCs/>
          <w:i/>
          <w:color w:val="5C7F92"/>
          <w:szCs w:val="24"/>
        </w:rPr>
      </w:pPr>
      <w:r w:rsidRPr="0044099F">
        <w:rPr>
          <w:rFonts w:ascii="Gill Sans MT" w:hAnsi="Gill Sans MT"/>
          <w:bCs/>
          <w:i/>
          <w:color w:val="5C7F92"/>
          <w:szCs w:val="24"/>
        </w:rPr>
        <w:t>Making</w:t>
      </w:r>
      <w:r w:rsidR="00C4015E">
        <w:rPr>
          <w:rFonts w:ascii="Gill Sans MT" w:hAnsi="Gill Sans MT"/>
          <w:bCs/>
          <w:i/>
          <w:color w:val="5C7F92"/>
          <w:szCs w:val="24"/>
        </w:rPr>
        <w:t xml:space="preserve"> </w:t>
      </w:r>
      <w:r w:rsidRPr="0044099F">
        <w:rPr>
          <w:rFonts w:ascii="Gill Sans MT" w:hAnsi="Gill Sans MT"/>
          <w:bCs/>
          <w:i/>
          <w:color w:val="5C7F92"/>
          <w:szCs w:val="24"/>
        </w:rPr>
        <w:t>a Housing Land Supply Order</w:t>
      </w:r>
    </w:p>
    <w:p w14:paraId="45AB8A3F" w14:textId="63F79121" w:rsidR="00D27672" w:rsidRDefault="00D27672" w:rsidP="00465F55">
      <w:pPr>
        <w:spacing w:after="120"/>
        <w:rPr>
          <w:rFonts w:ascii="Gill Sans MT" w:hAnsi="Gill Sans MT"/>
          <w:bCs/>
          <w:szCs w:val="24"/>
        </w:rPr>
      </w:pPr>
      <w:r>
        <w:rPr>
          <w:rFonts w:ascii="Gill Sans MT" w:hAnsi="Gill Sans MT"/>
          <w:bCs/>
          <w:szCs w:val="24"/>
        </w:rPr>
        <w:t xml:space="preserve">Subject to meeting strict eligibility and suitability criteria, the </w:t>
      </w:r>
      <w:r w:rsidR="00D74A9E">
        <w:rPr>
          <w:rFonts w:ascii="Gill Sans MT" w:hAnsi="Gill Sans MT"/>
          <w:bCs/>
          <w:szCs w:val="24"/>
        </w:rPr>
        <w:t xml:space="preserve">Act </w:t>
      </w:r>
      <w:r>
        <w:rPr>
          <w:rFonts w:ascii="Gill Sans MT" w:hAnsi="Gill Sans MT"/>
          <w:bCs/>
          <w:szCs w:val="24"/>
        </w:rPr>
        <w:t>enables the Minister to make</w:t>
      </w:r>
      <w:r w:rsidR="00830AA7">
        <w:rPr>
          <w:rFonts w:ascii="Gill Sans MT" w:hAnsi="Gill Sans MT"/>
          <w:bCs/>
          <w:szCs w:val="24"/>
        </w:rPr>
        <w:t xml:space="preserve"> a</w:t>
      </w:r>
      <w:r>
        <w:rPr>
          <w:rFonts w:ascii="Gill Sans MT" w:hAnsi="Gill Sans MT"/>
          <w:bCs/>
          <w:szCs w:val="24"/>
        </w:rPr>
        <w:t xml:space="preserve"> </w:t>
      </w:r>
      <w:r w:rsidR="000C4AFE">
        <w:rPr>
          <w:rFonts w:ascii="Gill Sans MT" w:hAnsi="Gill Sans MT"/>
          <w:bCs/>
          <w:szCs w:val="24"/>
        </w:rPr>
        <w:t>Housing Land Supply Order</w:t>
      </w:r>
      <w:r>
        <w:rPr>
          <w:rFonts w:ascii="Gill Sans MT" w:hAnsi="Gill Sans MT"/>
          <w:bCs/>
          <w:szCs w:val="24"/>
        </w:rPr>
        <w:t xml:space="preserve"> declaring an area of Government land (i.e. Crown land or land held by the Director of Housing under the </w:t>
      </w:r>
      <w:r>
        <w:rPr>
          <w:rFonts w:ascii="Gill Sans MT" w:hAnsi="Gill Sans MT"/>
          <w:bCs/>
          <w:i/>
          <w:szCs w:val="24"/>
        </w:rPr>
        <w:t xml:space="preserve">Homes Act </w:t>
      </w:r>
      <w:r w:rsidRPr="002918C2">
        <w:rPr>
          <w:rFonts w:ascii="Gill Sans MT" w:hAnsi="Gill Sans MT"/>
          <w:bCs/>
          <w:szCs w:val="24"/>
        </w:rPr>
        <w:t>1935</w:t>
      </w:r>
      <w:r>
        <w:rPr>
          <w:rFonts w:ascii="Gill Sans MT" w:hAnsi="Gill Sans MT"/>
          <w:bCs/>
          <w:szCs w:val="24"/>
        </w:rPr>
        <w:t xml:space="preserve">) to be ‘housing supply land’. </w:t>
      </w:r>
    </w:p>
    <w:p w14:paraId="79DF1A38" w14:textId="62FC311C" w:rsidR="005B6E99" w:rsidRDefault="005B6E99" w:rsidP="005B6E99">
      <w:pPr>
        <w:spacing w:after="120"/>
        <w:rPr>
          <w:rFonts w:ascii="Gill Sans MT" w:hAnsi="Gill Sans MT"/>
          <w:szCs w:val="28"/>
        </w:rPr>
      </w:pPr>
      <w:r>
        <w:rPr>
          <w:rFonts w:ascii="Gill Sans MT" w:hAnsi="Gill Sans MT"/>
          <w:szCs w:val="28"/>
        </w:rPr>
        <w:t xml:space="preserve">The Minister </w:t>
      </w:r>
      <w:r w:rsidRPr="00B55A4E">
        <w:rPr>
          <w:rFonts w:ascii="Gill Sans MT" w:hAnsi="Gill Sans MT"/>
          <w:szCs w:val="28"/>
        </w:rPr>
        <w:t xml:space="preserve">may only </w:t>
      </w:r>
      <w:r w:rsidR="000C4AFE">
        <w:rPr>
          <w:rFonts w:ascii="Gill Sans MT" w:hAnsi="Gill Sans MT"/>
          <w:bCs/>
          <w:szCs w:val="24"/>
        </w:rPr>
        <w:t>make</w:t>
      </w:r>
      <w:r w:rsidR="00C4015E">
        <w:rPr>
          <w:rFonts w:ascii="Gill Sans MT" w:hAnsi="Gill Sans MT"/>
          <w:bCs/>
          <w:szCs w:val="24"/>
        </w:rPr>
        <w:t xml:space="preserve"> </w:t>
      </w:r>
      <w:r w:rsidR="007A7899" w:rsidRPr="00670CD6">
        <w:rPr>
          <w:rFonts w:ascii="Gill Sans MT" w:hAnsi="Gill Sans MT"/>
          <w:bCs/>
          <w:szCs w:val="24"/>
        </w:rPr>
        <w:t xml:space="preserve">a </w:t>
      </w:r>
      <w:r w:rsidR="008E77F7">
        <w:rPr>
          <w:rFonts w:ascii="Gill Sans MT" w:hAnsi="Gill Sans MT"/>
          <w:bCs/>
          <w:szCs w:val="24"/>
        </w:rPr>
        <w:t xml:space="preserve">Housing Land Supply Order </w:t>
      </w:r>
      <w:r>
        <w:rPr>
          <w:rFonts w:ascii="Gill Sans MT" w:hAnsi="Gill Sans MT"/>
          <w:szCs w:val="28"/>
        </w:rPr>
        <w:t xml:space="preserve">if he or she </w:t>
      </w:r>
      <w:r w:rsidR="00CA55EE">
        <w:rPr>
          <w:rFonts w:ascii="Gill Sans MT" w:hAnsi="Gill Sans MT"/>
          <w:szCs w:val="28"/>
        </w:rPr>
        <w:t>has ensured</w:t>
      </w:r>
      <w:r>
        <w:rPr>
          <w:rFonts w:ascii="Gill Sans MT" w:hAnsi="Gill Sans MT"/>
          <w:szCs w:val="28"/>
        </w:rPr>
        <w:t xml:space="preserve"> that:</w:t>
      </w:r>
    </w:p>
    <w:p w14:paraId="3797D4FC" w14:textId="608E3B65" w:rsidR="008E77F7" w:rsidRDefault="00CA55EE" w:rsidP="008E77F7">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t</w:t>
      </w:r>
      <w:r w:rsidR="008E77F7" w:rsidRPr="008E77F7">
        <w:rPr>
          <w:rFonts w:ascii="Gill Sans MT" w:hAnsi="Gill Sans MT"/>
          <w:bCs/>
          <w:szCs w:val="24"/>
        </w:rPr>
        <w:t>he land is owned by the Government</w:t>
      </w:r>
      <w:r w:rsidR="00E40DA5">
        <w:rPr>
          <w:rFonts w:ascii="Gill Sans MT" w:hAnsi="Gill Sans MT"/>
          <w:bCs/>
          <w:szCs w:val="24"/>
        </w:rPr>
        <w:t>;</w:t>
      </w:r>
    </w:p>
    <w:p w14:paraId="21720F5F" w14:textId="3745A6B0" w:rsidR="00E40DA5" w:rsidRPr="008E77F7" w:rsidRDefault="00CA55EE" w:rsidP="008E77F7">
      <w:pPr>
        <w:pStyle w:val="ListParagraph"/>
        <w:numPr>
          <w:ilvl w:val="0"/>
          <w:numId w:val="42"/>
        </w:numPr>
        <w:spacing w:after="0"/>
        <w:ind w:left="567"/>
        <w:contextualSpacing w:val="0"/>
        <w:rPr>
          <w:rFonts w:ascii="Gill Sans MT" w:hAnsi="Gill Sans MT"/>
          <w:bCs/>
          <w:szCs w:val="24"/>
        </w:rPr>
      </w:pPr>
      <w:r w:rsidRPr="00CA55EE">
        <w:rPr>
          <w:rFonts w:ascii="Gill Sans MT" w:hAnsi="Gill Sans MT"/>
          <w:bCs/>
          <w:szCs w:val="24"/>
        </w:rPr>
        <w:lastRenderedPageBreak/>
        <w:t>the owner’s or administrator’s landowner consent has been obtained;</w:t>
      </w:r>
    </w:p>
    <w:p w14:paraId="4E469C5F" w14:textId="3FDA5936" w:rsidR="008E77F7" w:rsidRPr="008E77F7" w:rsidRDefault="008E77F7" w:rsidP="008E77F7">
      <w:pPr>
        <w:pStyle w:val="ListParagraph"/>
        <w:numPr>
          <w:ilvl w:val="0"/>
          <w:numId w:val="42"/>
        </w:numPr>
        <w:spacing w:after="0"/>
        <w:ind w:left="567"/>
        <w:contextualSpacing w:val="0"/>
        <w:rPr>
          <w:rFonts w:ascii="Gill Sans MT" w:hAnsi="Gill Sans MT"/>
          <w:bCs/>
          <w:szCs w:val="24"/>
        </w:rPr>
      </w:pPr>
      <w:r w:rsidRPr="008E77F7">
        <w:rPr>
          <w:rFonts w:ascii="Gill Sans MT" w:hAnsi="Gill Sans MT"/>
          <w:bCs/>
          <w:szCs w:val="24"/>
        </w:rPr>
        <w:t xml:space="preserve">there is a need for land to be made available for the purposes of the </w:t>
      </w:r>
      <w:r w:rsidRPr="00CA55EE">
        <w:rPr>
          <w:rFonts w:ascii="Gill Sans MT" w:hAnsi="Gill Sans MT"/>
          <w:bCs/>
          <w:i/>
          <w:szCs w:val="24"/>
        </w:rPr>
        <w:t>Homes Act 1935</w:t>
      </w:r>
      <w:r w:rsidR="00B5143E">
        <w:rPr>
          <w:rFonts w:ascii="Gill Sans MT" w:hAnsi="Gill Sans MT"/>
          <w:bCs/>
          <w:szCs w:val="24"/>
        </w:rPr>
        <w:t xml:space="preserve"> (the Homes Act)</w:t>
      </w:r>
      <w:r w:rsidR="00E40DA5">
        <w:rPr>
          <w:rFonts w:ascii="Gill Sans MT" w:hAnsi="Gill Sans MT"/>
          <w:bCs/>
          <w:szCs w:val="24"/>
        </w:rPr>
        <w:t>; and</w:t>
      </w:r>
      <w:r w:rsidRPr="008E77F7">
        <w:rPr>
          <w:rFonts w:ascii="Gill Sans MT" w:hAnsi="Gill Sans MT"/>
          <w:bCs/>
          <w:szCs w:val="24"/>
        </w:rPr>
        <w:t xml:space="preserve"> </w:t>
      </w:r>
    </w:p>
    <w:p w14:paraId="03E065DC" w14:textId="77777777" w:rsidR="008E77F7" w:rsidRPr="008E77F7" w:rsidRDefault="008E77F7" w:rsidP="008E77F7">
      <w:pPr>
        <w:pStyle w:val="ListParagraph"/>
        <w:numPr>
          <w:ilvl w:val="0"/>
          <w:numId w:val="42"/>
        </w:numPr>
        <w:spacing w:after="0"/>
        <w:ind w:left="567"/>
        <w:contextualSpacing w:val="0"/>
        <w:rPr>
          <w:rFonts w:ascii="Gill Sans MT" w:hAnsi="Gill Sans MT"/>
          <w:szCs w:val="28"/>
        </w:rPr>
      </w:pPr>
      <w:proofErr w:type="gramStart"/>
      <w:r w:rsidRPr="008E77F7">
        <w:rPr>
          <w:rFonts w:ascii="Gill Sans MT" w:hAnsi="Gill Sans MT"/>
          <w:bCs/>
          <w:szCs w:val="24"/>
        </w:rPr>
        <w:t>the</w:t>
      </w:r>
      <w:proofErr w:type="gramEnd"/>
      <w:r w:rsidRPr="008E77F7">
        <w:rPr>
          <w:rFonts w:ascii="Gill Sans MT" w:hAnsi="Gill Sans MT"/>
          <w:bCs/>
          <w:szCs w:val="24"/>
        </w:rPr>
        <w:t xml:space="preserve"> land is in close proximity to public and commercial services, public transport and places that may provide opportunities for employment. </w:t>
      </w:r>
    </w:p>
    <w:p w14:paraId="3B04F8B6" w14:textId="474A34E1" w:rsidR="002E1878" w:rsidRDefault="00907DDE" w:rsidP="002E1878">
      <w:pPr>
        <w:spacing w:after="0"/>
        <w:ind w:left="207"/>
        <w:rPr>
          <w:rFonts w:ascii="Gill Sans MT" w:hAnsi="Gill Sans MT"/>
          <w:bCs/>
          <w:szCs w:val="24"/>
        </w:rPr>
      </w:pPr>
      <w:r>
        <w:rPr>
          <w:rFonts w:ascii="Gill Sans MT" w:hAnsi="Gill Sans MT"/>
          <w:szCs w:val="28"/>
        </w:rPr>
        <w:t>The</w:t>
      </w:r>
      <w:r w:rsidR="002E1878" w:rsidRPr="002E1878">
        <w:rPr>
          <w:rFonts w:ascii="Gill Sans MT" w:hAnsi="Gill Sans MT"/>
          <w:szCs w:val="28"/>
        </w:rPr>
        <w:t xml:space="preserve"> Minister can only make a </w:t>
      </w:r>
      <w:r w:rsidR="002E1878" w:rsidRPr="002E1878">
        <w:rPr>
          <w:rFonts w:ascii="Gill Sans MT" w:hAnsi="Gill Sans MT"/>
          <w:bCs/>
          <w:szCs w:val="24"/>
        </w:rPr>
        <w:t>Housing Land Supply Order</w:t>
      </w:r>
      <w:r w:rsidR="002E1878" w:rsidRPr="002E1878">
        <w:rPr>
          <w:rFonts w:ascii="Gill Sans MT" w:hAnsi="Gill Sans MT"/>
          <w:szCs w:val="28"/>
        </w:rPr>
        <w:t xml:space="preserve"> to rezone an area of Government land if he or she is satisfied that</w:t>
      </w:r>
      <w:r w:rsidR="002E1878">
        <w:rPr>
          <w:rFonts w:ascii="Gill Sans MT" w:hAnsi="Gill Sans MT"/>
          <w:szCs w:val="28"/>
        </w:rPr>
        <w:t>:</w:t>
      </w:r>
      <w:r w:rsidR="002E1878" w:rsidRPr="002E1878">
        <w:rPr>
          <w:rFonts w:ascii="Gill Sans MT" w:hAnsi="Gill Sans MT"/>
          <w:bCs/>
          <w:szCs w:val="24"/>
        </w:rPr>
        <w:t xml:space="preserve"> </w:t>
      </w:r>
    </w:p>
    <w:p w14:paraId="3BD018E7" w14:textId="5BD2A4B1" w:rsidR="002E1878" w:rsidRPr="002E1878" w:rsidRDefault="002E1878" w:rsidP="002E1878">
      <w:pPr>
        <w:pStyle w:val="ListParagraph"/>
        <w:numPr>
          <w:ilvl w:val="0"/>
          <w:numId w:val="44"/>
        </w:numPr>
        <w:spacing w:after="0"/>
        <w:ind w:left="567"/>
        <w:contextualSpacing w:val="0"/>
        <w:rPr>
          <w:rFonts w:ascii="Gill Sans MT" w:hAnsi="Gill Sans MT"/>
          <w:bCs/>
          <w:szCs w:val="24"/>
        </w:rPr>
      </w:pPr>
      <w:r w:rsidRPr="002E1878">
        <w:rPr>
          <w:rFonts w:ascii="Gill Sans MT" w:hAnsi="Gill Sans MT"/>
          <w:bCs/>
          <w:szCs w:val="24"/>
        </w:rPr>
        <w:t>assigning the intended zone to the area of land would be consistent with the State Policies and the Regional Land Use Strategy that applies to the land;</w:t>
      </w:r>
    </w:p>
    <w:p w14:paraId="3958208C" w14:textId="77777777" w:rsidR="002E1878" w:rsidRDefault="002E1878" w:rsidP="002E1878">
      <w:pPr>
        <w:pStyle w:val="ListParagraph"/>
        <w:numPr>
          <w:ilvl w:val="0"/>
          <w:numId w:val="44"/>
        </w:numPr>
        <w:spacing w:after="0"/>
        <w:ind w:left="567"/>
        <w:contextualSpacing w:val="0"/>
        <w:rPr>
          <w:rFonts w:ascii="Gill Sans MT" w:hAnsi="Gill Sans MT"/>
          <w:bCs/>
          <w:szCs w:val="24"/>
        </w:rPr>
      </w:pPr>
      <w:r>
        <w:rPr>
          <w:rFonts w:ascii="Gill Sans MT" w:hAnsi="Gill Sans MT"/>
          <w:bCs/>
          <w:szCs w:val="24"/>
        </w:rPr>
        <w:t>application of the relevant zone would not be significantly restricted by any codes that apply to the land under the relevant planning scheme;</w:t>
      </w:r>
    </w:p>
    <w:p w14:paraId="04E57168" w14:textId="63F604AA" w:rsidR="002E1878" w:rsidRDefault="002E1878" w:rsidP="002E1878">
      <w:pPr>
        <w:pStyle w:val="ListParagraph"/>
        <w:numPr>
          <w:ilvl w:val="0"/>
          <w:numId w:val="44"/>
        </w:numPr>
        <w:spacing w:after="0"/>
        <w:ind w:left="567"/>
        <w:contextualSpacing w:val="0"/>
        <w:rPr>
          <w:rFonts w:ascii="Gill Sans MT" w:hAnsi="Gill Sans MT"/>
          <w:bCs/>
          <w:szCs w:val="24"/>
        </w:rPr>
      </w:pPr>
      <w:r>
        <w:rPr>
          <w:rFonts w:ascii="Gill Sans MT" w:hAnsi="Gill Sans MT"/>
          <w:bCs/>
          <w:szCs w:val="24"/>
        </w:rPr>
        <w:t xml:space="preserve">assigning the intended zone would further </w:t>
      </w:r>
      <w:r w:rsidRPr="00C8330C">
        <w:rPr>
          <w:rFonts w:ascii="Gill Sans MT" w:hAnsi="Gill Sans MT"/>
          <w:bCs/>
          <w:szCs w:val="24"/>
        </w:rPr>
        <w:t xml:space="preserve">the objectives of the </w:t>
      </w:r>
      <w:r w:rsidRPr="00C8330C">
        <w:rPr>
          <w:rFonts w:ascii="Gill Sans MT" w:hAnsi="Gill Sans MT"/>
          <w:bCs/>
          <w:i/>
          <w:szCs w:val="24"/>
        </w:rPr>
        <w:t>Land Use Planning and Approvals Act 1993</w:t>
      </w:r>
      <w:r w:rsidR="00CF7ABF">
        <w:rPr>
          <w:rFonts w:ascii="Gill Sans MT" w:hAnsi="Gill Sans MT"/>
          <w:bCs/>
          <w:szCs w:val="24"/>
        </w:rPr>
        <w:t xml:space="preserve"> (LUPAA)</w:t>
      </w:r>
      <w:r>
        <w:rPr>
          <w:rFonts w:ascii="Gill Sans MT" w:hAnsi="Gill Sans MT"/>
          <w:bCs/>
          <w:szCs w:val="24"/>
        </w:rPr>
        <w:t>;</w:t>
      </w:r>
    </w:p>
    <w:p w14:paraId="713C4E63" w14:textId="5885E0E9" w:rsidR="002E1878" w:rsidRPr="00C8330C" w:rsidRDefault="002E1878" w:rsidP="002E1878">
      <w:pPr>
        <w:pStyle w:val="ListParagraph"/>
        <w:numPr>
          <w:ilvl w:val="0"/>
          <w:numId w:val="44"/>
        </w:numPr>
        <w:spacing w:after="0"/>
        <w:ind w:left="567"/>
        <w:contextualSpacing w:val="0"/>
        <w:rPr>
          <w:rFonts w:ascii="Gill Sans MT" w:hAnsi="Gill Sans MT"/>
          <w:bCs/>
          <w:szCs w:val="24"/>
        </w:rPr>
      </w:pPr>
      <w:r w:rsidRPr="00C8330C">
        <w:rPr>
          <w:rFonts w:ascii="Gill Sans MT" w:hAnsi="Gill Sans MT"/>
          <w:bCs/>
          <w:szCs w:val="24"/>
        </w:rPr>
        <w:t>having regard to any Guidelines under section 8A of the</w:t>
      </w:r>
      <w:r w:rsidR="00CF7ABF">
        <w:rPr>
          <w:rFonts w:ascii="Gill Sans MT" w:hAnsi="Gill Sans MT"/>
          <w:bCs/>
          <w:szCs w:val="24"/>
        </w:rPr>
        <w:t xml:space="preserve"> </w:t>
      </w:r>
      <w:r w:rsidR="00CF7ABF" w:rsidRPr="00CF7ABF">
        <w:rPr>
          <w:rFonts w:ascii="Gill Sans MT" w:hAnsi="Gill Sans MT"/>
          <w:bCs/>
          <w:szCs w:val="24"/>
        </w:rPr>
        <w:t>LUPAA</w:t>
      </w:r>
      <w:r w:rsidRPr="00C8330C">
        <w:rPr>
          <w:rFonts w:ascii="Gill Sans MT" w:hAnsi="Gill Sans MT"/>
          <w:bCs/>
          <w:szCs w:val="24"/>
        </w:rPr>
        <w:t xml:space="preserve">, assigning the intended zone to the area of land would be consistent with the </w:t>
      </w:r>
      <w:r w:rsidRPr="00462E0C">
        <w:rPr>
          <w:rFonts w:ascii="Gill Sans MT" w:hAnsi="Gill Sans MT"/>
          <w:bCs/>
          <w:szCs w:val="24"/>
        </w:rPr>
        <w:t>zone purpose</w:t>
      </w:r>
      <w:r w:rsidRPr="00C8330C">
        <w:rPr>
          <w:rFonts w:ascii="Gill Sans MT" w:hAnsi="Gill Sans MT"/>
          <w:bCs/>
          <w:szCs w:val="24"/>
        </w:rPr>
        <w:t xml:space="preserve"> contained in the State Planning Provisions for the intended zone;</w:t>
      </w:r>
      <w:r w:rsidR="005A4DD0">
        <w:rPr>
          <w:rFonts w:ascii="Gill Sans MT" w:hAnsi="Gill Sans MT"/>
          <w:bCs/>
          <w:szCs w:val="24"/>
        </w:rPr>
        <w:t xml:space="preserve"> and</w:t>
      </w:r>
    </w:p>
    <w:p w14:paraId="5387646C" w14:textId="77777777" w:rsidR="002E1878" w:rsidRPr="002E1878" w:rsidRDefault="002E1878" w:rsidP="002E1878">
      <w:pPr>
        <w:pStyle w:val="ListParagraph"/>
        <w:numPr>
          <w:ilvl w:val="0"/>
          <w:numId w:val="44"/>
        </w:numPr>
        <w:spacing w:after="0"/>
        <w:ind w:left="567"/>
        <w:contextualSpacing w:val="0"/>
        <w:rPr>
          <w:rFonts w:ascii="Gill Sans MT" w:hAnsi="Gill Sans MT"/>
        </w:rPr>
      </w:pPr>
      <w:proofErr w:type="gramStart"/>
      <w:r w:rsidRPr="00C8330C">
        <w:rPr>
          <w:rFonts w:ascii="Gill Sans MT" w:hAnsi="Gill Sans MT"/>
          <w:bCs/>
          <w:szCs w:val="24"/>
        </w:rPr>
        <w:t>assigning</w:t>
      </w:r>
      <w:proofErr w:type="gramEnd"/>
      <w:r w:rsidRPr="00C8330C">
        <w:rPr>
          <w:rFonts w:ascii="Gill Sans MT" w:hAnsi="Gill Sans MT"/>
          <w:bCs/>
          <w:szCs w:val="24"/>
        </w:rPr>
        <w:t xml:space="preserve"> the intended zone would not be likely to create any significant land use conflict</w:t>
      </w:r>
      <w:r>
        <w:rPr>
          <w:rFonts w:ascii="Gill Sans MT" w:hAnsi="Gill Sans MT"/>
          <w:bCs/>
          <w:szCs w:val="24"/>
        </w:rPr>
        <w:t>.</w:t>
      </w:r>
    </w:p>
    <w:p w14:paraId="00B29B04" w14:textId="77777777" w:rsidR="00907DDE" w:rsidRPr="00907DDE" w:rsidRDefault="00907DDE" w:rsidP="00907DDE">
      <w:pPr>
        <w:spacing w:after="0"/>
        <w:rPr>
          <w:rFonts w:ascii="Gill Sans MT" w:hAnsi="Gill Sans MT"/>
          <w:bCs/>
          <w:szCs w:val="24"/>
        </w:rPr>
      </w:pPr>
      <w:r w:rsidRPr="00907DDE">
        <w:rPr>
          <w:rFonts w:ascii="Gill Sans MT" w:hAnsi="Gill Sans MT"/>
          <w:bCs/>
          <w:szCs w:val="24"/>
        </w:rPr>
        <w:t>The Minister must also consider the environmental, economic and social effects and the effects on Aboriginal and cultural heritage of assigning the intended zone to the area of land.</w:t>
      </w:r>
    </w:p>
    <w:p w14:paraId="21A06255" w14:textId="2BE1EC87" w:rsidR="00465F55" w:rsidRDefault="00465F55" w:rsidP="00237970">
      <w:pPr>
        <w:spacing w:after="0"/>
        <w:rPr>
          <w:rFonts w:ascii="Gill Sans MT" w:hAnsi="Gill Sans MT"/>
          <w:bCs/>
          <w:szCs w:val="24"/>
        </w:rPr>
      </w:pPr>
      <w:r>
        <w:rPr>
          <w:rFonts w:ascii="Gill Sans MT" w:hAnsi="Gill Sans MT"/>
          <w:bCs/>
          <w:szCs w:val="24"/>
        </w:rPr>
        <w:t xml:space="preserve">The Minister </w:t>
      </w:r>
      <w:r w:rsidRPr="00465F55">
        <w:rPr>
          <w:rFonts w:ascii="Gill Sans MT" w:hAnsi="Gill Sans MT"/>
          <w:bCs/>
          <w:szCs w:val="24"/>
        </w:rPr>
        <w:t xml:space="preserve">may also only </w:t>
      </w:r>
      <w:r w:rsidR="0044099F">
        <w:rPr>
          <w:rFonts w:ascii="Gill Sans MT" w:hAnsi="Gill Sans MT"/>
          <w:bCs/>
          <w:szCs w:val="24"/>
        </w:rPr>
        <w:t>make</w:t>
      </w:r>
      <w:r w:rsidR="00856143" w:rsidRPr="00670CD6">
        <w:rPr>
          <w:rFonts w:ascii="Gill Sans MT" w:hAnsi="Gill Sans MT"/>
          <w:bCs/>
          <w:szCs w:val="24"/>
        </w:rPr>
        <w:t xml:space="preserve"> a </w:t>
      </w:r>
      <w:r w:rsidR="00592A75">
        <w:rPr>
          <w:rFonts w:ascii="Gill Sans MT" w:hAnsi="Gill Sans MT"/>
          <w:bCs/>
          <w:szCs w:val="24"/>
        </w:rPr>
        <w:t xml:space="preserve">Housing Land Supply Order </w:t>
      </w:r>
      <w:r w:rsidRPr="00465F55">
        <w:rPr>
          <w:rFonts w:ascii="Gill Sans MT" w:hAnsi="Gill Sans MT"/>
          <w:bCs/>
          <w:szCs w:val="24"/>
        </w:rPr>
        <w:t xml:space="preserve">if </w:t>
      </w:r>
      <w:r>
        <w:rPr>
          <w:rFonts w:ascii="Gill Sans MT" w:hAnsi="Gill Sans MT"/>
          <w:bCs/>
          <w:szCs w:val="24"/>
        </w:rPr>
        <w:t xml:space="preserve">he or she has </w:t>
      </w:r>
      <w:r w:rsidRPr="00465F55">
        <w:rPr>
          <w:rFonts w:ascii="Gill Sans MT" w:hAnsi="Gill Sans MT"/>
          <w:bCs/>
          <w:szCs w:val="24"/>
        </w:rPr>
        <w:t xml:space="preserve">invited </w:t>
      </w:r>
      <w:r w:rsidR="00D41BC6">
        <w:rPr>
          <w:rFonts w:ascii="Gill Sans MT" w:hAnsi="Gill Sans MT"/>
          <w:bCs/>
          <w:szCs w:val="24"/>
        </w:rPr>
        <w:t xml:space="preserve">the </w:t>
      </w:r>
      <w:r w:rsidR="00185A2C">
        <w:rPr>
          <w:rFonts w:ascii="Gill Sans MT" w:hAnsi="Gill Sans MT"/>
          <w:bCs/>
          <w:szCs w:val="24"/>
        </w:rPr>
        <w:t xml:space="preserve">prescribed </w:t>
      </w:r>
      <w:r w:rsidRPr="00465F55">
        <w:rPr>
          <w:rFonts w:ascii="Gill Sans MT" w:hAnsi="Gill Sans MT"/>
          <w:bCs/>
          <w:szCs w:val="24"/>
        </w:rPr>
        <w:t xml:space="preserve">‘interested persons’ </w:t>
      </w:r>
      <w:r w:rsidR="00185A2C">
        <w:rPr>
          <w:rFonts w:ascii="Gill Sans MT" w:hAnsi="Gill Sans MT"/>
          <w:bCs/>
          <w:szCs w:val="24"/>
        </w:rPr>
        <w:t xml:space="preserve">(see further below) </w:t>
      </w:r>
      <w:r w:rsidRPr="00465F55">
        <w:rPr>
          <w:rFonts w:ascii="Gill Sans MT" w:hAnsi="Gill Sans MT"/>
          <w:bCs/>
          <w:szCs w:val="24"/>
        </w:rPr>
        <w:t>to comment on a proposed rezoning</w:t>
      </w:r>
      <w:r w:rsidR="00C4015E">
        <w:rPr>
          <w:rFonts w:ascii="Gill Sans MT" w:hAnsi="Gill Sans MT"/>
          <w:bCs/>
          <w:szCs w:val="24"/>
        </w:rPr>
        <w:t>.</w:t>
      </w:r>
    </w:p>
    <w:p w14:paraId="6B916043" w14:textId="5DC3FE76" w:rsidR="00D41BC6" w:rsidRDefault="00FE0415" w:rsidP="0044099F">
      <w:pPr>
        <w:spacing w:after="120"/>
        <w:rPr>
          <w:rFonts w:ascii="Gill Sans MT" w:hAnsi="Gill Sans MT"/>
          <w:bCs/>
          <w:szCs w:val="24"/>
        </w:rPr>
      </w:pPr>
      <w:r>
        <w:rPr>
          <w:rFonts w:ascii="Gill Sans MT" w:hAnsi="Gill Sans MT"/>
          <w:bCs/>
          <w:szCs w:val="24"/>
        </w:rPr>
        <w:t>After considering</w:t>
      </w:r>
      <w:r w:rsidRPr="00D41BC6">
        <w:rPr>
          <w:rFonts w:ascii="Gill Sans MT" w:hAnsi="Gill Sans MT"/>
          <w:bCs/>
          <w:szCs w:val="24"/>
        </w:rPr>
        <w:t xml:space="preserve"> </w:t>
      </w:r>
      <w:r>
        <w:rPr>
          <w:rFonts w:ascii="Gill Sans MT" w:hAnsi="Gill Sans MT"/>
          <w:bCs/>
          <w:szCs w:val="24"/>
        </w:rPr>
        <w:t>any</w:t>
      </w:r>
      <w:r w:rsidRPr="00D41BC6">
        <w:rPr>
          <w:rFonts w:ascii="Gill Sans MT" w:hAnsi="Gill Sans MT"/>
          <w:bCs/>
          <w:szCs w:val="24"/>
        </w:rPr>
        <w:t xml:space="preserve"> submissions received from ‘interested persons’, </w:t>
      </w:r>
      <w:r>
        <w:rPr>
          <w:rFonts w:ascii="Gill Sans MT" w:hAnsi="Gill Sans MT"/>
          <w:bCs/>
          <w:szCs w:val="24"/>
        </w:rPr>
        <w:t>the</w:t>
      </w:r>
      <w:r w:rsidR="00F273B7">
        <w:rPr>
          <w:rFonts w:ascii="Gill Sans MT" w:hAnsi="Gill Sans MT"/>
          <w:bCs/>
          <w:szCs w:val="24"/>
        </w:rPr>
        <w:t xml:space="preserve"> Minister</w:t>
      </w:r>
      <w:r w:rsidR="0044099F">
        <w:rPr>
          <w:rFonts w:ascii="Gill Sans MT" w:hAnsi="Gill Sans MT"/>
          <w:bCs/>
          <w:szCs w:val="24"/>
        </w:rPr>
        <w:t xml:space="preserve"> </w:t>
      </w:r>
      <w:r w:rsidR="000C4AFE">
        <w:rPr>
          <w:rFonts w:ascii="Gill Sans MT" w:hAnsi="Gill Sans MT"/>
          <w:bCs/>
          <w:szCs w:val="24"/>
        </w:rPr>
        <w:t>can</w:t>
      </w:r>
      <w:r w:rsidR="00F273B7">
        <w:rPr>
          <w:rFonts w:ascii="Gill Sans MT" w:hAnsi="Gill Sans MT"/>
          <w:bCs/>
          <w:szCs w:val="24"/>
        </w:rPr>
        <w:t xml:space="preserve"> alter a</w:t>
      </w:r>
      <w:r w:rsidR="00D41BC6" w:rsidRPr="00D41BC6">
        <w:rPr>
          <w:rFonts w:ascii="Gill Sans MT" w:hAnsi="Gill Sans MT"/>
          <w:bCs/>
          <w:szCs w:val="24"/>
        </w:rPr>
        <w:t xml:space="preserve"> proposed </w:t>
      </w:r>
      <w:r w:rsidR="007C24EC">
        <w:rPr>
          <w:rFonts w:ascii="Gill Sans MT" w:hAnsi="Gill Sans MT"/>
          <w:bCs/>
          <w:szCs w:val="24"/>
        </w:rPr>
        <w:t xml:space="preserve">order </w:t>
      </w:r>
      <w:r w:rsidR="00F273B7">
        <w:rPr>
          <w:rFonts w:ascii="Gill Sans MT" w:hAnsi="Gill Sans MT"/>
          <w:bCs/>
          <w:szCs w:val="24"/>
        </w:rPr>
        <w:t xml:space="preserve">providing that the alteration does not result in a </w:t>
      </w:r>
      <w:r w:rsidR="00F273B7" w:rsidRPr="0090201F">
        <w:rPr>
          <w:rFonts w:ascii="Gill Sans MT" w:hAnsi="Gill Sans MT"/>
          <w:bCs/>
          <w:szCs w:val="24"/>
        </w:rPr>
        <w:t xml:space="preserve">significant change to either the character or effect of the </w:t>
      </w:r>
      <w:r w:rsidR="00F273B7">
        <w:rPr>
          <w:rFonts w:ascii="Gill Sans MT" w:hAnsi="Gill Sans MT"/>
          <w:bCs/>
          <w:szCs w:val="24"/>
        </w:rPr>
        <w:t xml:space="preserve">original </w:t>
      </w:r>
      <w:r w:rsidR="00F273B7" w:rsidRPr="0090201F">
        <w:rPr>
          <w:rFonts w:ascii="Gill Sans MT" w:hAnsi="Gill Sans MT"/>
          <w:bCs/>
          <w:szCs w:val="24"/>
        </w:rPr>
        <w:t>proposed order</w:t>
      </w:r>
      <w:r w:rsidR="00F273B7">
        <w:rPr>
          <w:rFonts w:ascii="Gill Sans MT" w:hAnsi="Gill Sans MT"/>
          <w:bCs/>
          <w:szCs w:val="24"/>
        </w:rPr>
        <w:t xml:space="preserve"> that was notified to the ‘interested persons’.</w:t>
      </w:r>
    </w:p>
    <w:p w14:paraId="159070A0" w14:textId="144A2CA3" w:rsidR="0044099F" w:rsidRPr="0044099F" w:rsidRDefault="0044099F" w:rsidP="0044099F">
      <w:pPr>
        <w:spacing w:after="120"/>
        <w:rPr>
          <w:rFonts w:ascii="Gill Sans MT" w:hAnsi="Gill Sans MT"/>
          <w:bCs/>
          <w:i/>
          <w:color w:val="5C7F92"/>
          <w:szCs w:val="24"/>
        </w:rPr>
      </w:pPr>
      <w:r w:rsidRPr="0044099F">
        <w:rPr>
          <w:rFonts w:ascii="Gill Sans MT" w:hAnsi="Gill Sans MT"/>
          <w:bCs/>
          <w:i/>
          <w:color w:val="5C7F92"/>
          <w:szCs w:val="24"/>
        </w:rPr>
        <w:t>Preparing an assessment report</w:t>
      </w:r>
    </w:p>
    <w:p w14:paraId="177018B3" w14:textId="0C6A0C61" w:rsidR="0044099F" w:rsidRDefault="0044099F" w:rsidP="00237970">
      <w:pPr>
        <w:spacing w:after="0"/>
        <w:rPr>
          <w:rFonts w:ascii="Gill Sans MT" w:hAnsi="Gill Sans MT"/>
          <w:bCs/>
          <w:szCs w:val="24"/>
        </w:rPr>
      </w:pPr>
      <w:r>
        <w:rPr>
          <w:rFonts w:ascii="Gill Sans MT" w:hAnsi="Gill Sans MT"/>
          <w:bCs/>
          <w:szCs w:val="24"/>
        </w:rPr>
        <w:t>Once the Minister has assessed the request and considered any submissions received from the ‘interested persons’, he or she must prepare a report setting out:</w:t>
      </w:r>
    </w:p>
    <w:p w14:paraId="4FB6075D" w14:textId="77777777" w:rsidR="0044099F" w:rsidRPr="005571C9" w:rsidRDefault="0044099F" w:rsidP="0044099F">
      <w:pPr>
        <w:pStyle w:val="ListParagraph"/>
        <w:numPr>
          <w:ilvl w:val="0"/>
          <w:numId w:val="44"/>
        </w:numPr>
        <w:spacing w:after="0"/>
        <w:ind w:left="567"/>
        <w:contextualSpacing w:val="0"/>
        <w:rPr>
          <w:rFonts w:ascii="Gill Sans MT" w:hAnsi="Gill Sans MT"/>
          <w:bCs/>
          <w:szCs w:val="24"/>
        </w:rPr>
      </w:pPr>
      <w:r w:rsidRPr="005571C9">
        <w:rPr>
          <w:rFonts w:ascii="Gill Sans MT" w:hAnsi="Gill Sans MT"/>
          <w:bCs/>
          <w:szCs w:val="24"/>
        </w:rPr>
        <w:t xml:space="preserve">the reasons why the Minister wants to make the </w:t>
      </w:r>
      <w:r>
        <w:rPr>
          <w:rFonts w:ascii="Gill Sans MT" w:hAnsi="Gill Sans MT"/>
          <w:bCs/>
          <w:szCs w:val="24"/>
        </w:rPr>
        <w:t xml:space="preserve">proposed </w:t>
      </w:r>
      <w:r w:rsidRPr="005571C9">
        <w:rPr>
          <w:rFonts w:ascii="Gill Sans MT" w:hAnsi="Gill Sans MT"/>
          <w:bCs/>
          <w:szCs w:val="24"/>
        </w:rPr>
        <w:t>order;</w:t>
      </w:r>
    </w:p>
    <w:p w14:paraId="15454BDC" w14:textId="77777777" w:rsidR="0044099F" w:rsidRPr="00DE26BE" w:rsidRDefault="0044099F" w:rsidP="0044099F">
      <w:pPr>
        <w:pStyle w:val="ListParagraph"/>
        <w:numPr>
          <w:ilvl w:val="0"/>
          <w:numId w:val="44"/>
        </w:numPr>
        <w:spacing w:after="0"/>
        <w:ind w:left="567"/>
        <w:contextualSpacing w:val="0"/>
        <w:rPr>
          <w:rFonts w:ascii="Gill Sans MT" w:hAnsi="Gill Sans MT"/>
          <w:bCs/>
          <w:szCs w:val="24"/>
        </w:rPr>
      </w:pPr>
      <w:r w:rsidRPr="005571C9">
        <w:rPr>
          <w:rFonts w:ascii="Gill Sans MT" w:hAnsi="Gill Sans MT"/>
          <w:bCs/>
          <w:szCs w:val="24"/>
        </w:rPr>
        <w:t xml:space="preserve">the reasons why the Minister is satisfied that the </w:t>
      </w:r>
      <w:r>
        <w:rPr>
          <w:rFonts w:ascii="Gill Sans MT" w:hAnsi="Gill Sans MT"/>
          <w:bCs/>
          <w:szCs w:val="24"/>
        </w:rPr>
        <w:t xml:space="preserve">proposed </w:t>
      </w:r>
      <w:r w:rsidRPr="005571C9">
        <w:rPr>
          <w:rFonts w:ascii="Gill Sans MT" w:hAnsi="Gill Sans MT"/>
          <w:bCs/>
          <w:szCs w:val="24"/>
        </w:rPr>
        <w:t>order may be made</w:t>
      </w:r>
      <w:r>
        <w:rPr>
          <w:rFonts w:ascii="Gill Sans MT" w:hAnsi="Gill Sans MT"/>
          <w:bCs/>
          <w:szCs w:val="24"/>
        </w:rPr>
        <w:t>;</w:t>
      </w:r>
    </w:p>
    <w:p w14:paraId="1E7BFEEE" w14:textId="77777777" w:rsidR="0044099F" w:rsidRDefault="0044099F" w:rsidP="0044099F">
      <w:pPr>
        <w:pStyle w:val="ListParagraph"/>
        <w:numPr>
          <w:ilvl w:val="0"/>
          <w:numId w:val="44"/>
        </w:numPr>
        <w:spacing w:after="0"/>
        <w:ind w:left="567"/>
        <w:contextualSpacing w:val="0"/>
        <w:rPr>
          <w:rFonts w:ascii="Gill Sans MT" w:hAnsi="Gill Sans MT"/>
          <w:bCs/>
          <w:szCs w:val="24"/>
        </w:rPr>
      </w:pPr>
      <w:r w:rsidRPr="005571C9">
        <w:rPr>
          <w:rFonts w:ascii="Gill Sans MT" w:hAnsi="Gill Sans MT"/>
          <w:bCs/>
          <w:szCs w:val="24"/>
        </w:rPr>
        <w:t>a copy of each submission</w:t>
      </w:r>
      <w:r w:rsidRPr="00DE26BE">
        <w:rPr>
          <w:rFonts w:ascii="Gill Sans MT" w:hAnsi="Gill Sans MT"/>
          <w:bCs/>
          <w:szCs w:val="24"/>
        </w:rPr>
        <w:t xml:space="preserve"> </w:t>
      </w:r>
      <w:r>
        <w:rPr>
          <w:rFonts w:ascii="Gill Sans MT" w:hAnsi="Gill Sans MT"/>
          <w:bCs/>
          <w:szCs w:val="24"/>
        </w:rPr>
        <w:t>received from</w:t>
      </w:r>
      <w:r w:rsidRPr="00DE26BE">
        <w:rPr>
          <w:rFonts w:ascii="Gill Sans MT" w:hAnsi="Gill Sans MT"/>
          <w:bCs/>
          <w:szCs w:val="24"/>
        </w:rPr>
        <w:t xml:space="preserve"> the ‘interested persons</w:t>
      </w:r>
      <w:r w:rsidRPr="00841DCF">
        <w:rPr>
          <w:rFonts w:ascii="Gill Sans MT" w:hAnsi="Gill Sans MT"/>
          <w:bCs/>
          <w:szCs w:val="24"/>
        </w:rPr>
        <w:t xml:space="preserve">’; </w:t>
      </w:r>
    </w:p>
    <w:p w14:paraId="15EFB94B" w14:textId="68719D20" w:rsidR="0044099F" w:rsidRDefault="003A1A74" w:rsidP="0044099F">
      <w:pPr>
        <w:pStyle w:val="ListParagraph"/>
        <w:numPr>
          <w:ilvl w:val="0"/>
          <w:numId w:val="44"/>
        </w:numPr>
        <w:spacing w:after="0"/>
        <w:ind w:left="567"/>
        <w:contextualSpacing w:val="0"/>
        <w:rPr>
          <w:rFonts w:ascii="Gill Sans MT" w:hAnsi="Gill Sans MT"/>
          <w:bCs/>
          <w:szCs w:val="24"/>
        </w:rPr>
      </w:pPr>
      <w:r>
        <w:rPr>
          <w:rFonts w:ascii="Gill Sans MT" w:hAnsi="Gill Sans MT"/>
          <w:bCs/>
        </w:rPr>
        <w:t xml:space="preserve">the Minister’s response to </w:t>
      </w:r>
      <w:r w:rsidR="0044099F">
        <w:rPr>
          <w:rFonts w:ascii="Gill Sans MT" w:hAnsi="Gill Sans MT"/>
          <w:bCs/>
        </w:rPr>
        <w:t>the issues raised in submissions; and</w:t>
      </w:r>
    </w:p>
    <w:p w14:paraId="0521960F" w14:textId="139F5E62" w:rsidR="0044099F" w:rsidRPr="0044099F" w:rsidRDefault="0044099F" w:rsidP="00237970">
      <w:pPr>
        <w:pStyle w:val="ListParagraph"/>
        <w:numPr>
          <w:ilvl w:val="0"/>
          <w:numId w:val="44"/>
        </w:numPr>
        <w:spacing w:after="0"/>
        <w:ind w:left="567"/>
        <w:contextualSpacing w:val="0"/>
        <w:rPr>
          <w:rFonts w:ascii="Gill Sans MT" w:hAnsi="Gill Sans MT"/>
          <w:bCs/>
          <w:szCs w:val="24"/>
        </w:rPr>
      </w:pPr>
      <w:proofErr w:type="gramStart"/>
      <w:r w:rsidRPr="005571C9">
        <w:rPr>
          <w:rFonts w:ascii="Gill Sans MT" w:hAnsi="Gill Sans MT"/>
          <w:bCs/>
          <w:szCs w:val="24"/>
        </w:rPr>
        <w:lastRenderedPageBreak/>
        <w:t>if</w:t>
      </w:r>
      <w:proofErr w:type="gramEnd"/>
      <w:r w:rsidRPr="005571C9">
        <w:rPr>
          <w:rFonts w:ascii="Gill Sans MT" w:hAnsi="Gill Sans MT"/>
          <w:bCs/>
          <w:szCs w:val="24"/>
        </w:rPr>
        <w:t xml:space="preserve"> the proposed order has been altered by the Minister following consideration of submissions </w:t>
      </w:r>
      <w:r w:rsidRPr="00DE26BE">
        <w:rPr>
          <w:rFonts w:ascii="Gill Sans MT" w:hAnsi="Gill Sans MT"/>
          <w:bCs/>
          <w:szCs w:val="24"/>
        </w:rPr>
        <w:t>received from ‘interested persons’</w:t>
      </w:r>
      <w:r w:rsidRPr="005571C9">
        <w:rPr>
          <w:rFonts w:ascii="Gill Sans MT" w:hAnsi="Gill Sans MT"/>
          <w:bCs/>
          <w:szCs w:val="24"/>
        </w:rPr>
        <w:t>, a statement of reasons why the order was altered.</w:t>
      </w:r>
    </w:p>
    <w:p w14:paraId="7F319A11" w14:textId="51C22F97" w:rsidR="00465728" w:rsidRDefault="00465728" w:rsidP="0044099F">
      <w:pPr>
        <w:spacing w:after="120"/>
        <w:rPr>
          <w:rFonts w:ascii="Gill Sans MT" w:hAnsi="Gill Sans MT"/>
          <w:bCs/>
          <w:i/>
          <w:color w:val="5C7F92"/>
          <w:szCs w:val="24"/>
        </w:rPr>
      </w:pPr>
      <w:r>
        <w:rPr>
          <w:rFonts w:ascii="Gill Sans MT" w:hAnsi="Gill Sans MT"/>
          <w:bCs/>
          <w:i/>
          <w:color w:val="5C7F92"/>
          <w:szCs w:val="24"/>
        </w:rPr>
        <w:t>Seeking approval of Parliament</w:t>
      </w:r>
    </w:p>
    <w:p w14:paraId="21A8835B" w14:textId="49FAA17F" w:rsidR="00465728" w:rsidRDefault="00465728" w:rsidP="00465728">
      <w:pPr>
        <w:spacing w:after="120"/>
        <w:rPr>
          <w:rFonts w:ascii="Gill Sans MT" w:hAnsi="Gill Sans MT"/>
          <w:bCs/>
          <w:i/>
          <w:color w:val="5C7F92"/>
          <w:szCs w:val="24"/>
        </w:rPr>
      </w:pPr>
      <w:r>
        <w:rPr>
          <w:rFonts w:ascii="Gill Sans MT" w:hAnsi="Gill Sans MT"/>
          <w:szCs w:val="28"/>
        </w:rPr>
        <w:t>After consulting with ‘interested persons’, the Minister must consider any submissions before tabling the proposed Housing Land Supply Order in both Houses of Parliament, together with his or her report (see Fact Sheet 2).</w:t>
      </w:r>
    </w:p>
    <w:p w14:paraId="2DA38A49" w14:textId="3FA6DB23" w:rsidR="0044099F" w:rsidRPr="0044099F" w:rsidRDefault="0044099F" w:rsidP="0044099F">
      <w:pPr>
        <w:spacing w:after="120"/>
        <w:rPr>
          <w:rFonts w:ascii="Gill Sans MT" w:hAnsi="Gill Sans MT"/>
          <w:bCs/>
          <w:i/>
          <w:color w:val="5C7F92"/>
          <w:szCs w:val="24"/>
        </w:rPr>
      </w:pPr>
      <w:r w:rsidRPr="0044099F">
        <w:rPr>
          <w:rFonts w:ascii="Gill Sans MT" w:hAnsi="Gill Sans MT"/>
          <w:bCs/>
          <w:i/>
          <w:color w:val="5C7F92"/>
          <w:szCs w:val="24"/>
        </w:rPr>
        <w:t>Notification of the effective date of an amendment</w:t>
      </w:r>
    </w:p>
    <w:p w14:paraId="11868271" w14:textId="539A14FD" w:rsidR="00D81C4C" w:rsidRDefault="00D81C4C" w:rsidP="00607700">
      <w:pPr>
        <w:spacing w:after="120"/>
        <w:rPr>
          <w:rFonts w:ascii="Gill Sans MT" w:hAnsi="Gill Sans MT"/>
          <w:bCs/>
          <w:szCs w:val="24"/>
        </w:rPr>
      </w:pPr>
      <w:r>
        <w:rPr>
          <w:rFonts w:ascii="Gill Sans MT" w:hAnsi="Gill Sans MT"/>
          <w:bCs/>
          <w:szCs w:val="24"/>
        </w:rPr>
        <w:t>Once the five-day disallowance period has expired for a proposed Housing Land Supply Order without a motion for a disallowanc</w:t>
      </w:r>
      <w:r w:rsidR="003B1C3C">
        <w:rPr>
          <w:rFonts w:ascii="Gill Sans MT" w:hAnsi="Gill Sans MT"/>
          <w:bCs/>
          <w:szCs w:val="24"/>
        </w:rPr>
        <w:t xml:space="preserve">e by either House of Parliament, </w:t>
      </w:r>
      <w:r w:rsidR="00607700">
        <w:rPr>
          <w:rFonts w:ascii="Gill Sans MT" w:hAnsi="Gill Sans MT"/>
          <w:bCs/>
          <w:szCs w:val="24"/>
        </w:rPr>
        <w:t xml:space="preserve">the Minister must notify the making of the order and direct </w:t>
      </w:r>
      <w:r w:rsidR="00607700" w:rsidRPr="00AE0435">
        <w:rPr>
          <w:rFonts w:ascii="Gill Sans MT" w:hAnsi="Gill Sans MT"/>
          <w:bCs/>
          <w:szCs w:val="24"/>
        </w:rPr>
        <w:t xml:space="preserve">the Tasmanian Planning Commission (the Commission) </w:t>
      </w:r>
      <w:r w:rsidR="00607700">
        <w:rPr>
          <w:rFonts w:ascii="Gill Sans MT" w:hAnsi="Gill Sans MT"/>
          <w:bCs/>
          <w:szCs w:val="24"/>
        </w:rPr>
        <w:t xml:space="preserve">to </w:t>
      </w:r>
      <w:r w:rsidR="00607700" w:rsidRPr="00AE0435">
        <w:rPr>
          <w:rFonts w:ascii="Gill Sans MT" w:hAnsi="Gill Sans MT"/>
          <w:bCs/>
          <w:szCs w:val="24"/>
        </w:rPr>
        <w:t xml:space="preserve">amend the </w:t>
      </w:r>
      <w:r w:rsidR="00607700">
        <w:rPr>
          <w:rFonts w:ascii="Gill Sans MT" w:hAnsi="Gill Sans MT"/>
          <w:bCs/>
          <w:szCs w:val="24"/>
        </w:rPr>
        <w:t>relevant</w:t>
      </w:r>
      <w:r w:rsidR="00607700" w:rsidRPr="00AE0435">
        <w:rPr>
          <w:rFonts w:ascii="Gill Sans MT" w:hAnsi="Gill Sans MT"/>
          <w:bCs/>
          <w:szCs w:val="24"/>
        </w:rPr>
        <w:t xml:space="preserve"> planning scheme within 14 days of receiving a notice from the Minister.</w:t>
      </w:r>
    </w:p>
    <w:p w14:paraId="470886BC" w14:textId="3ACB42FD" w:rsidR="00B5143E" w:rsidRDefault="00D81C4C" w:rsidP="00237970">
      <w:pPr>
        <w:spacing w:after="0"/>
        <w:rPr>
          <w:rFonts w:ascii="Gill Sans MT" w:hAnsi="Gill Sans MT"/>
          <w:bCs/>
          <w:szCs w:val="24"/>
        </w:rPr>
      </w:pPr>
      <w:r>
        <w:rPr>
          <w:rFonts w:ascii="Gill Sans MT" w:hAnsi="Gill Sans MT"/>
          <w:bCs/>
          <w:szCs w:val="24"/>
        </w:rPr>
        <w:t>Once the relevant planning scheme has been amended, the</w:t>
      </w:r>
      <w:r w:rsidR="00B5143E" w:rsidRPr="0044099F">
        <w:rPr>
          <w:rFonts w:ascii="Gill Sans MT" w:hAnsi="Gill Sans MT"/>
          <w:bCs/>
          <w:szCs w:val="24"/>
        </w:rPr>
        <w:t xml:space="preserve"> Minister is then responsible for </w:t>
      </w:r>
      <w:r w:rsidR="00B5143E">
        <w:rPr>
          <w:rFonts w:ascii="Gill Sans MT" w:hAnsi="Gill Sans MT"/>
          <w:bCs/>
          <w:szCs w:val="24"/>
        </w:rPr>
        <w:t>notifying</w:t>
      </w:r>
      <w:r w:rsidR="00B5143E" w:rsidRPr="00B5143E">
        <w:rPr>
          <w:rFonts w:ascii="Gill Sans MT" w:hAnsi="Gill Sans MT"/>
          <w:bCs/>
          <w:szCs w:val="24"/>
        </w:rPr>
        <w:t xml:space="preserve"> the making of the amendment</w:t>
      </w:r>
      <w:r w:rsidR="00F337F8">
        <w:rPr>
          <w:rFonts w:ascii="Gill Sans MT" w:hAnsi="Gill Sans MT"/>
          <w:bCs/>
          <w:szCs w:val="24"/>
        </w:rPr>
        <w:t>. The Minister must</w:t>
      </w:r>
      <w:r w:rsidR="00B5143E" w:rsidRPr="00B5143E">
        <w:rPr>
          <w:rFonts w:ascii="Gill Sans MT" w:hAnsi="Gill Sans MT"/>
          <w:bCs/>
          <w:szCs w:val="24"/>
        </w:rPr>
        <w:t xml:space="preserve"> </w:t>
      </w:r>
      <w:r w:rsidR="00F337F8">
        <w:rPr>
          <w:rFonts w:ascii="Gill Sans MT" w:hAnsi="Gill Sans MT"/>
          <w:bCs/>
          <w:szCs w:val="24"/>
        </w:rPr>
        <w:t>notify</w:t>
      </w:r>
      <w:r w:rsidR="00B5143E" w:rsidRPr="00B5143E">
        <w:rPr>
          <w:rFonts w:ascii="Gill Sans MT" w:hAnsi="Gill Sans MT"/>
          <w:bCs/>
          <w:szCs w:val="24"/>
        </w:rPr>
        <w:t xml:space="preserve"> the day on which the amendment</w:t>
      </w:r>
      <w:r w:rsidR="007D6711">
        <w:rPr>
          <w:rFonts w:ascii="Gill Sans MT" w:hAnsi="Gill Sans MT"/>
          <w:bCs/>
          <w:szCs w:val="24"/>
        </w:rPr>
        <w:t xml:space="preserve"> </w:t>
      </w:r>
      <w:r w:rsidR="00B5143E" w:rsidRPr="00B5143E">
        <w:rPr>
          <w:rFonts w:ascii="Gill Sans MT" w:hAnsi="Gill Sans MT"/>
          <w:bCs/>
          <w:szCs w:val="24"/>
        </w:rPr>
        <w:t>take</w:t>
      </w:r>
      <w:r w:rsidR="00F337F8">
        <w:rPr>
          <w:rFonts w:ascii="Gill Sans MT" w:hAnsi="Gill Sans MT"/>
          <w:bCs/>
          <w:szCs w:val="24"/>
        </w:rPr>
        <w:t>s</w:t>
      </w:r>
      <w:r w:rsidR="00B5143E" w:rsidRPr="00B5143E">
        <w:rPr>
          <w:rFonts w:ascii="Gill Sans MT" w:hAnsi="Gill Sans MT"/>
          <w:bCs/>
          <w:szCs w:val="24"/>
        </w:rPr>
        <w:t xml:space="preserve"> effect</w:t>
      </w:r>
      <w:r w:rsidR="00B5143E" w:rsidRPr="00B5143E">
        <w:rPr>
          <w:sz w:val="28"/>
          <w:szCs w:val="28"/>
        </w:rPr>
        <w:t xml:space="preserve"> </w:t>
      </w:r>
      <w:r w:rsidR="00B5143E" w:rsidRPr="00B5143E">
        <w:rPr>
          <w:rFonts w:ascii="Gill Sans MT" w:hAnsi="Gill Sans MT"/>
          <w:bCs/>
          <w:szCs w:val="24"/>
        </w:rPr>
        <w:t xml:space="preserve">in the </w:t>
      </w:r>
      <w:r w:rsidR="00B5143E" w:rsidRPr="00B5143E">
        <w:rPr>
          <w:rFonts w:ascii="Gill Sans MT" w:hAnsi="Gill Sans MT"/>
          <w:bCs/>
          <w:i/>
          <w:szCs w:val="24"/>
        </w:rPr>
        <w:t xml:space="preserve">Tasmanian Government Gazette </w:t>
      </w:r>
      <w:r w:rsidR="00B5143E" w:rsidRPr="00B5143E">
        <w:rPr>
          <w:rFonts w:ascii="Gill Sans MT" w:hAnsi="Gill Sans MT"/>
          <w:bCs/>
        </w:rPr>
        <w:t>and in a newspaper that is published and circulates in Tasmania</w:t>
      </w:r>
      <w:r w:rsidR="00B5143E" w:rsidRPr="00B5143E">
        <w:rPr>
          <w:rFonts w:ascii="Gill Sans MT" w:hAnsi="Gill Sans MT"/>
          <w:bCs/>
          <w:szCs w:val="24"/>
        </w:rPr>
        <w:t>.</w:t>
      </w:r>
    </w:p>
    <w:p w14:paraId="040D71AF" w14:textId="4A50D083" w:rsidR="00D81C4C" w:rsidRDefault="00C87AC9" w:rsidP="00237970">
      <w:pPr>
        <w:spacing w:after="0"/>
        <w:rPr>
          <w:rFonts w:ascii="Gill Sans MT" w:hAnsi="Gill Sans MT"/>
          <w:bCs/>
        </w:rPr>
      </w:pPr>
      <w:r>
        <w:rPr>
          <w:rFonts w:ascii="Gill Sans MT" w:hAnsi="Gill Sans MT"/>
          <w:bCs/>
          <w:szCs w:val="24"/>
        </w:rPr>
        <w:t>The M</w:t>
      </w:r>
      <w:r w:rsidR="00950D91">
        <w:rPr>
          <w:rFonts w:ascii="Gill Sans MT" w:hAnsi="Gill Sans MT"/>
          <w:bCs/>
          <w:szCs w:val="24"/>
        </w:rPr>
        <w:t xml:space="preserve">inister must also </w:t>
      </w:r>
      <w:r w:rsidR="00950D91">
        <w:rPr>
          <w:rFonts w:ascii="Gill Sans MT" w:hAnsi="Gill Sans MT"/>
          <w:bCs/>
        </w:rPr>
        <w:t xml:space="preserve">notify the ‘interested </w:t>
      </w:r>
      <w:r w:rsidR="00D23324">
        <w:rPr>
          <w:rFonts w:ascii="Gill Sans MT" w:hAnsi="Gill Sans MT"/>
          <w:bCs/>
        </w:rPr>
        <w:t>persons’</w:t>
      </w:r>
      <w:r w:rsidR="00950D91">
        <w:rPr>
          <w:rFonts w:ascii="Gill Sans MT" w:hAnsi="Gill Sans MT"/>
          <w:bCs/>
        </w:rPr>
        <w:t xml:space="preserve"> about the making of the amendment.</w:t>
      </w:r>
    </w:p>
    <w:p w14:paraId="195C0D88" w14:textId="611DC69F" w:rsidR="005F040A" w:rsidRDefault="005F040A" w:rsidP="00237970">
      <w:pPr>
        <w:spacing w:after="0"/>
        <w:rPr>
          <w:rFonts w:ascii="Gill Sans MT" w:hAnsi="Gill Sans MT"/>
          <w:bCs/>
        </w:rPr>
      </w:pPr>
    </w:p>
    <w:p w14:paraId="295C07A7" w14:textId="3543DA97" w:rsidR="0044099F" w:rsidRPr="0044099F" w:rsidRDefault="0044099F" w:rsidP="0044099F">
      <w:pPr>
        <w:spacing w:after="120"/>
        <w:rPr>
          <w:rFonts w:ascii="Gill Sans MT" w:hAnsi="Gill Sans MT"/>
          <w:bCs/>
          <w:i/>
          <w:color w:val="5C7F92"/>
          <w:szCs w:val="24"/>
        </w:rPr>
      </w:pPr>
      <w:r w:rsidRPr="0044099F">
        <w:rPr>
          <w:rFonts w:ascii="Gill Sans MT" w:hAnsi="Gill Sans MT"/>
          <w:bCs/>
          <w:i/>
          <w:color w:val="5C7F92"/>
          <w:szCs w:val="24"/>
        </w:rPr>
        <w:t>Revoking a Housing Land Supply Order</w:t>
      </w:r>
    </w:p>
    <w:p w14:paraId="37D94C5F" w14:textId="3F4B4DCE" w:rsidR="00AE12B9" w:rsidRDefault="008B6A1B" w:rsidP="009E51A6">
      <w:pPr>
        <w:spacing w:after="0"/>
        <w:rPr>
          <w:rFonts w:ascii="Gill Sans MT" w:hAnsi="Gill Sans MT"/>
          <w:bCs/>
        </w:rPr>
      </w:pPr>
      <w:r>
        <w:rPr>
          <w:rFonts w:ascii="Gill Sans MT" w:hAnsi="Gill Sans MT"/>
          <w:bCs/>
          <w:szCs w:val="24"/>
        </w:rPr>
        <w:t xml:space="preserve">The Minister </w:t>
      </w:r>
      <w:r w:rsidR="007C24EC">
        <w:rPr>
          <w:rFonts w:ascii="Gill Sans MT" w:hAnsi="Gill Sans MT"/>
          <w:bCs/>
          <w:szCs w:val="24"/>
        </w:rPr>
        <w:t xml:space="preserve">can </w:t>
      </w:r>
      <w:r>
        <w:rPr>
          <w:rFonts w:ascii="Gill Sans MT" w:hAnsi="Gill Sans MT"/>
          <w:bCs/>
          <w:szCs w:val="24"/>
        </w:rPr>
        <w:t xml:space="preserve">also </w:t>
      </w:r>
      <w:r w:rsidR="00AE12B9" w:rsidRPr="00AE12B9">
        <w:rPr>
          <w:rFonts w:ascii="Gill Sans MT" w:hAnsi="Gill Sans MT"/>
          <w:bCs/>
          <w:szCs w:val="24"/>
        </w:rPr>
        <w:t xml:space="preserve">revoke </w:t>
      </w:r>
      <w:r w:rsidR="00AE12B9">
        <w:rPr>
          <w:rFonts w:ascii="Gill Sans MT" w:hAnsi="Gill Sans MT"/>
          <w:bCs/>
          <w:szCs w:val="24"/>
        </w:rPr>
        <w:t>a</w:t>
      </w:r>
      <w:r w:rsidR="00AE12B9" w:rsidRPr="00AE12B9">
        <w:rPr>
          <w:rFonts w:ascii="Gill Sans MT" w:hAnsi="Gill Sans MT"/>
          <w:bCs/>
          <w:szCs w:val="24"/>
        </w:rPr>
        <w:t xml:space="preserve"> </w:t>
      </w:r>
      <w:r w:rsidR="007C24EC">
        <w:rPr>
          <w:rFonts w:ascii="Gill Sans MT" w:hAnsi="Gill Sans MT"/>
          <w:bCs/>
          <w:szCs w:val="24"/>
        </w:rPr>
        <w:t xml:space="preserve">Housing Land Supply Order </w:t>
      </w:r>
      <w:r w:rsidR="00B5143E">
        <w:rPr>
          <w:rFonts w:ascii="Gill Sans MT" w:hAnsi="Gill Sans MT"/>
          <w:bCs/>
          <w:szCs w:val="24"/>
        </w:rPr>
        <w:t xml:space="preserve">(that </w:t>
      </w:r>
      <w:r w:rsidR="00006BA4">
        <w:rPr>
          <w:rFonts w:ascii="Gill Sans MT" w:hAnsi="Gill Sans MT"/>
          <w:bCs/>
          <w:szCs w:val="24"/>
        </w:rPr>
        <w:t>may include</w:t>
      </w:r>
      <w:r w:rsidR="00B5143E">
        <w:rPr>
          <w:rFonts w:ascii="Gill Sans MT" w:hAnsi="Gill Sans MT"/>
          <w:bCs/>
          <w:szCs w:val="24"/>
        </w:rPr>
        <w:t xml:space="preserve"> a rezoning or</w:t>
      </w:r>
      <w:r w:rsidR="00AE12B9" w:rsidRPr="00AE12B9">
        <w:rPr>
          <w:rFonts w:ascii="Gill Sans MT" w:hAnsi="Gill Sans MT"/>
          <w:bCs/>
          <w:szCs w:val="24"/>
        </w:rPr>
        <w:t xml:space="preserve"> </w:t>
      </w:r>
      <w:r w:rsidR="00185A2C">
        <w:rPr>
          <w:rFonts w:ascii="Gill Sans MT" w:hAnsi="Gill Sans MT"/>
          <w:bCs/>
          <w:szCs w:val="24"/>
        </w:rPr>
        <w:t xml:space="preserve">an order </w:t>
      </w:r>
      <w:r w:rsidR="00006BA4" w:rsidRPr="003600E3">
        <w:rPr>
          <w:rFonts w:ascii="Gill Sans MT" w:hAnsi="Gill Sans MT"/>
          <w:szCs w:val="28"/>
        </w:rPr>
        <w:t>apply</w:t>
      </w:r>
      <w:r w:rsidR="00185A2C">
        <w:rPr>
          <w:rFonts w:ascii="Gill Sans MT" w:hAnsi="Gill Sans MT"/>
          <w:szCs w:val="28"/>
        </w:rPr>
        <w:t xml:space="preserve">ing </w:t>
      </w:r>
      <w:r w:rsidR="000C4AFE">
        <w:rPr>
          <w:rFonts w:ascii="Gill Sans MT" w:hAnsi="Gill Sans MT"/>
          <w:bCs/>
          <w:szCs w:val="24"/>
        </w:rPr>
        <w:t>specific planning controls</w:t>
      </w:r>
      <w:r w:rsidR="00237970">
        <w:rPr>
          <w:rFonts w:ascii="Gill Sans MT" w:hAnsi="Gill Sans MT"/>
          <w:bCs/>
          <w:szCs w:val="24"/>
        </w:rPr>
        <w:t xml:space="preserve"> </w:t>
      </w:r>
      <w:r w:rsidR="00237970" w:rsidRPr="003600E3">
        <w:rPr>
          <w:rFonts w:ascii="Gill Sans MT" w:hAnsi="Gill Sans MT"/>
          <w:szCs w:val="28"/>
        </w:rPr>
        <w:t xml:space="preserve">to </w:t>
      </w:r>
      <w:r w:rsidR="00006BA4">
        <w:rPr>
          <w:rFonts w:ascii="Gill Sans MT" w:hAnsi="Gill Sans MT"/>
          <w:szCs w:val="28"/>
        </w:rPr>
        <w:t>an</w:t>
      </w:r>
      <w:r w:rsidR="00237970" w:rsidRPr="003600E3">
        <w:rPr>
          <w:rFonts w:ascii="Gill Sans MT" w:hAnsi="Gill Sans MT"/>
          <w:szCs w:val="28"/>
        </w:rPr>
        <w:t xml:space="preserve"> </w:t>
      </w:r>
      <w:r w:rsidR="00237970">
        <w:rPr>
          <w:rFonts w:ascii="Gill Sans MT" w:hAnsi="Gill Sans MT"/>
          <w:szCs w:val="28"/>
        </w:rPr>
        <w:t xml:space="preserve">area of </w:t>
      </w:r>
      <w:r w:rsidR="000C4AFE">
        <w:rPr>
          <w:rFonts w:ascii="Gill Sans MT" w:hAnsi="Gill Sans MT"/>
          <w:szCs w:val="28"/>
        </w:rPr>
        <w:t xml:space="preserve">Government </w:t>
      </w:r>
      <w:r w:rsidR="00237970" w:rsidRPr="003600E3">
        <w:rPr>
          <w:rFonts w:ascii="Gill Sans MT" w:hAnsi="Gill Sans MT"/>
          <w:szCs w:val="28"/>
        </w:rPr>
        <w:t>land</w:t>
      </w:r>
      <w:r w:rsidR="00B5143E">
        <w:rPr>
          <w:rFonts w:ascii="Gill Sans MT" w:hAnsi="Gill Sans MT"/>
          <w:szCs w:val="28"/>
        </w:rPr>
        <w:t xml:space="preserve">) </w:t>
      </w:r>
      <w:r w:rsidR="00B5143E">
        <w:rPr>
          <w:rFonts w:ascii="Gill Sans MT" w:hAnsi="Gill Sans MT"/>
          <w:bCs/>
        </w:rPr>
        <w:t xml:space="preserve">in prescribed circumstances. These are where the area of </w:t>
      </w:r>
      <w:r w:rsidR="00006BA4">
        <w:rPr>
          <w:rFonts w:ascii="Gill Sans MT" w:hAnsi="Gill Sans MT"/>
          <w:bCs/>
        </w:rPr>
        <w:t xml:space="preserve">Government </w:t>
      </w:r>
      <w:r w:rsidR="00B5143E">
        <w:rPr>
          <w:rFonts w:ascii="Gill Sans MT" w:hAnsi="Gill Sans MT"/>
          <w:bCs/>
        </w:rPr>
        <w:t xml:space="preserve">land is no longer required to be made available for the purposes of the </w:t>
      </w:r>
      <w:r w:rsidR="00B5143E" w:rsidRPr="00B5143E">
        <w:rPr>
          <w:rFonts w:ascii="Gill Sans MT" w:hAnsi="Gill Sans MT"/>
          <w:bCs/>
        </w:rPr>
        <w:t>Homes Act</w:t>
      </w:r>
      <w:r w:rsidR="00006BA4">
        <w:rPr>
          <w:rFonts w:ascii="Gill Sans MT" w:hAnsi="Gill Sans MT"/>
          <w:bCs/>
        </w:rPr>
        <w:t>,</w:t>
      </w:r>
      <w:r w:rsidR="00B5143E">
        <w:rPr>
          <w:rFonts w:ascii="Gill Sans MT" w:hAnsi="Gill Sans MT"/>
          <w:bCs/>
          <w:i/>
        </w:rPr>
        <w:t xml:space="preserve"> </w:t>
      </w:r>
      <w:r w:rsidR="00B5143E">
        <w:rPr>
          <w:rFonts w:ascii="Gill Sans MT" w:hAnsi="Gill Sans MT"/>
          <w:bCs/>
        </w:rPr>
        <w:t xml:space="preserve">or where the land has been developed </w:t>
      </w:r>
      <w:r w:rsidR="00006BA4">
        <w:rPr>
          <w:rFonts w:ascii="Gill Sans MT" w:hAnsi="Gill Sans MT"/>
          <w:bCs/>
        </w:rPr>
        <w:t xml:space="preserve">for residential use after </w:t>
      </w:r>
      <w:r w:rsidR="0044099F">
        <w:rPr>
          <w:rFonts w:ascii="Gill Sans MT" w:hAnsi="Gill Sans MT"/>
          <w:bCs/>
        </w:rPr>
        <w:t xml:space="preserve">a </w:t>
      </w:r>
      <w:r w:rsidR="00006BA4">
        <w:rPr>
          <w:rFonts w:ascii="Gill Sans MT" w:hAnsi="Gill Sans MT"/>
          <w:bCs/>
        </w:rPr>
        <w:t>Housing Land Supply O</w:t>
      </w:r>
      <w:r w:rsidR="00B5143E" w:rsidRPr="00E61A5E">
        <w:rPr>
          <w:rFonts w:ascii="Gill Sans MT" w:hAnsi="Gill Sans MT"/>
          <w:bCs/>
        </w:rPr>
        <w:t>rder was made</w:t>
      </w:r>
      <w:r w:rsidR="00B5143E">
        <w:rPr>
          <w:rFonts w:ascii="Gill Sans MT" w:hAnsi="Gill Sans MT"/>
          <w:bCs/>
        </w:rPr>
        <w:t>.</w:t>
      </w:r>
    </w:p>
    <w:p w14:paraId="6DBBE715" w14:textId="3E4883EC" w:rsidR="00666645" w:rsidRDefault="00FD070C" w:rsidP="00FD070C">
      <w:pPr>
        <w:spacing w:after="0"/>
        <w:rPr>
          <w:rFonts w:ascii="Gill Sans MT" w:hAnsi="Gill Sans MT"/>
          <w:bCs/>
        </w:rPr>
      </w:pPr>
      <w:r>
        <w:rPr>
          <w:rFonts w:ascii="Gill Sans MT" w:hAnsi="Gill Sans MT"/>
          <w:bCs/>
        </w:rPr>
        <w:t xml:space="preserve">Once the Minister has revoked a Housing Land Supply Order, he or she must notify each House of Parliament </w:t>
      </w:r>
      <w:r w:rsidR="009D5B0E">
        <w:rPr>
          <w:rFonts w:ascii="Gill Sans MT" w:hAnsi="Gill Sans MT"/>
          <w:bCs/>
        </w:rPr>
        <w:t xml:space="preserve">that </w:t>
      </w:r>
      <w:r w:rsidR="009D5B0E" w:rsidRPr="009D5B0E">
        <w:rPr>
          <w:rFonts w:ascii="Gill Sans MT" w:hAnsi="Gill Sans MT"/>
          <w:bCs/>
        </w:rPr>
        <w:t>the Government land has ceased to be ‘housing supply land’</w:t>
      </w:r>
      <w:r w:rsidR="00371FE7">
        <w:rPr>
          <w:rFonts w:ascii="Gill Sans MT" w:hAnsi="Gill Sans MT"/>
          <w:bCs/>
        </w:rPr>
        <w:t>,</w:t>
      </w:r>
      <w:r w:rsidR="009D5B0E">
        <w:rPr>
          <w:rFonts w:ascii="Gill Sans MT" w:hAnsi="Gill Sans MT"/>
          <w:bCs/>
        </w:rPr>
        <w:t xml:space="preserve"> and </w:t>
      </w:r>
      <w:r w:rsidR="003F7AE0">
        <w:rPr>
          <w:rFonts w:ascii="Gill Sans MT" w:hAnsi="Gill Sans MT"/>
          <w:bCs/>
        </w:rPr>
        <w:t xml:space="preserve">provide </w:t>
      </w:r>
      <w:r w:rsidR="009D5B0E">
        <w:rPr>
          <w:rFonts w:ascii="Gill Sans MT" w:hAnsi="Gill Sans MT"/>
          <w:bCs/>
        </w:rPr>
        <w:t>a statement of reasons for revoking the order</w:t>
      </w:r>
      <w:r w:rsidR="00371FE7">
        <w:rPr>
          <w:rFonts w:ascii="Gill Sans MT" w:hAnsi="Gill Sans MT"/>
          <w:bCs/>
        </w:rPr>
        <w:t xml:space="preserve"> and </w:t>
      </w:r>
      <w:r w:rsidR="009D5B0E" w:rsidRPr="00C9582D">
        <w:rPr>
          <w:rFonts w:ascii="Gill Sans MT" w:hAnsi="Gill Sans MT"/>
          <w:bCs/>
        </w:rPr>
        <w:t xml:space="preserve">the grounds on which </w:t>
      </w:r>
      <w:r w:rsidR="009D5B0E">
        <w:rPr>
          <w:rFonts w:ascii="Gill Sans MT" w:hAnsi="Gill Sans MT"/>
          <w:bCs/>
        </w:rPr>
        <w:t>the</w:t>
      </w:r>
      <w:r w:rsidR="009D5B0E" w:rsidRPr="00C9582D">
        <w:rPr>
          <w:rFonts w:ascii="Gill Sans MT" w:hAnsi="Gill Sans MT"/>
          <w:bCs/>
        </w:rPr>
        <w:t xml:space="preserve"> </w:t>
      </w:r>
      <w:r w:rsidR="009D5B0E">
        <w:rPr>
          <w:rFonts w:ascii="Gill Sans MT" w:hAnsi="Gill Sans MT"/>
          <w:bCs/>
        </w:rPr>
        <w:t>o</w:t>
      </w:r>
      <w:r w:rsidR="009D5B0E" w:rsidRPr="00C9582D">
        <w:rPr>
          <w:rFonts w:ascii="Gill Sans MT" w:hAnsi="Gill Sans MT"/>
          <w:bCs/>
        </w:rPr>
        <w:t>rder</w:t>
      </w:r>
      <w:r w:rsidR="009D5B0E">
        <w:rPr>
          <w:rFonts w:ascii="Gill Sans MT" w:hAnsi="Gill Sans MT"/>
          <w:bCs/>
        </w:rPr>
        <w:t xml:space="preserve"> </w:t>
      </w:r>
      <w:proofErr w:type="gramStart"/>
      <w:r w:rsidR="009D5B0E">
        <w:rPr>
          <w:rFonts w:ascii="Gill Sans MT" w:hAnsi="Gill Sans MT"/>
          <w:bCs/>
        </w:rPr>
        <w:t>has been revoked</w:t>
      </w:r>
      <w:proofErr w:type="gramEnd"/>
      <w:r w:rsidR="009D5B0E">
        <w:rPr>
          <w:rFonts w:ascii="Gill Sans MT" w:hAnsi="Gill Sans MT"/>
          <w:bCs/>
        </w:rPr>
        <w:t xml:space="preserve">. </w:t>
      </w:r>
    </w:p>
    <w:p w14:paraId="16C3C3FB" w14:textId="402D1AAB" w:rsidR="00FD070C" w:rsidRPr="009D5B0E" w:rsidRDefault="00666645" w:rsidP="00FD070C">
      <w:pPr>
        <w:spacing w:after="0"/>
        <w:rPr>
          <w:rFonts w:ascii="Gill Sans MT" w:hAnsi="Gill Sans MT"/>
          <w:bCs/>
        </w:rPr>
      </w:pPr>
      <w:r>
        <w:rPr>
          <w:rFonts w:ascii="Gill Sans MT" w:hAnsi="Gill Sans MT"/>
          <w:bCs/>
        </w:rPr>
        <w:t>The</w:t>
      </w:r>
      <w:r w:rsidR="009D5B0E">
        <w:rPr>
          <w:rFonts w:ascii="Gill Sans MT" w:hAnsi="Gill Sans MT"/>
          <w:bCs/>
        </w:rPr>
        <w:t xml:space="preserve"> Minister must also publish a notice in the </w:t>
      </w:r>
      <w:r w:rsidR="009D5B0E" w:rsidRPr="009D5B0E">
        <w:rPr>
          <w:rFonts w:ascii="Gill Sans MT" w:hAnsi="Gill Sans MT"/>
          <w:bCs/>
          <w:i/>
        </w:rPr>
        <w:t>Tasmanian Government Gazette</w:t>
      </w:r>
      <w:r w:rsidR="009D5B0E">
        <w:rPr>
          <w:rFonts w:ascii="Gill Sans MT" w:hAnsi="Gill Sans MT"/>
          <w:bCs/>
        </w:rPr>
        <w:t xml:space="preserve"> </w:t>
      </w:r>
      <w:r w:rsidRPr="00B5143E">
        <w:rPr>
          <w:rFonts w:ascii="Gill Sans MT" w:hAnsi="Gill Sans MT"/>
          <w:bCs/>
        </w:rPr>
        <w:t>and in a newspaper that is published and circulates in Tasmania</w:t>
      </w:r>
      <w:r>
        <w:rPr>
          <w:rFonts w:ascii="Gill Sans MT" w:hAnsi="Gill Sans MT"/>
          <w:bCs/>
          <w:szCs w:val="24"/>
        </w:rPr>
        <w:t xml:space="preserve"> </w:t>
      </w:r>
      <w:r w:rsidR="00D81C4C">
        <w:rPr>
          <w:rFonts w:ascii="Gill Sans MT" w:hAnsi="Gill Sans MT"/>
          <w:bCs/>
          <w:szCs w:val="24"/>
        </w:rPr>
        <w:t xml:space="preserve">notifying </w:t>
      </w:r>
      <w:r>
        <w:rPr>
          <w:rFonts w:ascii="Gill Sans MT" w:hAnsi="Gill Sans MT"/>
          <w:bCs/>
          <w:szCs w:val="24"/>
        </w:rPr>
        <w:t>t</w:t>
      </w:r>
      <w:r w:rsidR="009D5B0E">
        <w:rPr>
          <w:rFonts w:ascii="Gill Sans MT" w:hAnsi="Gill Sans MT"/>
          <w:bCs/>
        </w:rPr>
        <w:t>hat the area of land is no longer ‘housing supply land’ and the date on which this occurred.</w:t>
      </w:r>
    </w:p>
    <w:p w14:paraId="3610A7F5" w14:textId="4A7BCE99" w:rsidR="0044099F" w:rsidRPr="0044099F" w:rsidRDefault="0044099F" w:rsidP="0044099F">
      <w:pPr>
        <w:spacing w:after="120"/>
        <w:rPr>
          <w:rFonts w:ascii="Gill Sans MT" w:hAnsi="Gill Sans MT"/>
          <w:bCs/>
          <w:i/>
          <w:color w:val="5C7F92"/>
          <w:szCs w:val="24"/>
        </w:rPr>
      </w:pPr>
      <w:r w:rsidRPr="0044099F">
        <w:rPr>
          <w:rFonts w:ascii="Gill Sans MT" w:hAnsi="Gill Sans MT"/>
          <w:bCs/>
          <w:i/>
          <w:color w:val="5C7F92"/>
          <w:szCs w:val="24"/>
        </w:rPr>
        <w:t>Transfer</w:t>
      </w:r>
      <w:r>
        <w:rPr>
          <w:rFonts w:ascii="Gill Sans MT" w:hAnsi="Gill Sans MT"/>
          <w:bCs/>
          <w:i/>
          <w:color w:val="5C7F92"/>
          <w:szCs w:val="24"/>
        </w:rPr>
        <w:t>ring</w:t>
      </w:r>
      <w:r w:rsidRPr="0044099F">
        <w:rPr>
          <w:rFonts w:ascii="Gill Sans MT" w:hAnsi="Gill Sans MT"/>
          <w:bCs/>
          <w:i/>
          <w:color w:val="5C7F92"/>
          <w:szCs w:val="24"/>
        </w:rPr>
        <w:t xml:space="preserve"> undeveloped land back to the Crown</w:t>
      </w:r>
    </w:p>
    <w:p w14:paraId="7AE36786" w14:textId="75B90406" w:rsidR="00D41BC6" w:rsidRDefault="00D41BC6" w:rsidP="00D41BC6">
      <w:pPr>
        <w:spacing w:after="0"/>
        <w:rPr>
          <w:rFonts w:ascii="Gill Sans MT" w:hAnsi="Gill Sans MT"/>
          <w:bCs/>
          <w:szCs w:val="24"/>
        </w:rPr>
      </w:pPr>
      <w:r w:rsidRPr="00D41BC6">
        <w:rPr>
          <w:rFonts w:ascii="Gill Sans MT" w:hAnsi="Gill Sans MT"/>
          <w:bCs/>
          <w:szCs w:val="24"/>
        </w:rPr>
        <w:t xml:space="preserve">If </w:t>
      </w:r>
      <w:r>
        <w:rPr>
          <w:rFonts w:ascii="Gill Sans MT" w:hAnsi="Gill Sans MT"/>
          <w:bCs/>
          <w:szCs w:val="24"/>
        </w:rPr>
        <w:t>the f</w:t>
      </w:r>
      <w:r w:rsidRPr="00D41BC6">
        <w:rPr>
          <w:rFonts w:ascii="Gill Sans MT" w:hAnsi="Gill Sans MT"/>
          <w:bCs/>
          <w:szCs w:val="24"/>
        </w:rPr>
        <w:t xml:space="preserve">ormer Crown land </w:t>
      </w:r>
      <w:r>
        <w:rPr>
          <w:rFonts w:ascii="Gill Sans MT" w:hAnsi="Gill Sans MT"/>
          <w:bCs/>
          <w:szCs w:val="24"/>
        </w:rPr>
        <w:t>has</w:t>
      </w:r>
      <w:r w:rsidRPr="00D41BC6">
        <w:rPr>
          <w:rFonts w:ascii="Gill Sans MT" w:hAnsi="Gill Sans MT"/>
          <w:bCs/>
          <w:szCs w:val="24"/>
        </w:rPr>
        <w:t xml:space="preserve"> not </w:t>
      </w:r>
      <w:r>
        <w:rPr>
          <w:rFonts w:ascii="Gill Sans MT" w:hAnsi="Gill Sans MT"/>
          <w:bCs/>
          <w:szCs w:val="24"/>
        </w:rPr>
        <w:t xml:space="preserve">been </w:t>
      </w:r>
      <w:r w:rsidRPr="00D41BC6">
        <w:rPr>
          <w:rFonts w:ascii="Gill Sans MT" w:hAnsi="Gill Sans MT"/>
          <w:bCs/>
          <w:szCs w:val="24"/>
        </w:rPr>
        <w:t>developed</w:t>
      </w:r>
      <w:r>
        <w:rPr>
          <w:rFonts w:ascii="Gill Sans MT" w:hAnsi="Gill Sans MT"/>
          <w:bCs/>
          <w:szCs w:val="24"/>
        </w:rPr>
        <w:t xml:space="preserve"> </w:t>
      </w:r>
      <w:r w:rsidRPr="00D41BC6">
        <w:rPr>
          <w:rFonts w:ascii="Gill Sans MT" w:hAnsi="Gill Sans MT"/>
          <w:bCs/>
          <w:szCs w:val="24"/>
        </w:rPr>
        <w:t xml:space="preserve">for the </w:t>
      </w:r>
      <w:r>
        <w:rPr>
          <w:rFonts w:ascii="Gill Sans MT" w:hAnsi="Gill Sans MT"/>
          <w:bCs/>
          <w:szCs w:val="24"/>
        </w:rPr>
        <w:t>purposes of residential housing</w:t>
      </w:r>
      <w:r w:rsidRPr="00D41BC6">
        <w:rPr>
          <w:rFonts w:ascii="Gill Sans MT" w:hAnsi="Gill Sans MT"/>
          <w:bCs/>
          <w:szCs w:val="24"/>
        </w:rPr>
        <w:t xml:space="preserve"> within 10 years </w:t>
      </w:r>
      <w:r>
        <w:rPr>
          <w:rFonts w:ascii="Gill Sans MT" w:hAnsi="Gill Sans MT"/>
          <w:bCs/>
          <w:szCs w:val="24"/>
        </w:rPr>
        <w:t xml:space="preserve">of </w:t>
      </w:r>
      <w:r w:rsidR="00EA7178">
        <w:rPr>
          <w:rFonts w:ascii="Gill Sans MT" w:hAnsi="Gill Sans MT"/>
          <w:bCs/>
          <w:szCs w:val="24"/>
        </w:rPr>
        <w:t xml:space="preserve">becoming ‘housing supply land’ and being vested in the Director of Housing, </w:t>
      </w:r>
      <w:r>
        <w:rPr>
          <w:rFonts w:ascii="Gill Sans MT" w:hAnsi="Gill Sans MT"/>
          <w:bCs/>
          <w:szCs w:val="24"/>
        </w:rPr>
        <w:t>the Minister may transfer the land</w:t>
      </w:r>
      <w:r w:rsidRPr="00D41BC6">
        <w:rPr>
          <w:rFonts w:ascii="Gill Sans MT" w:hAnsi="Gill Sans MT"/>
          <w:bCs/>
          <w:szCs w:val="24"/>
        </w:rPr>
        <w:t xml:space="preserve"> back to </w:t>
      </w:r>
      <w:r>
        <w:rPr>
          <w:rFonts w:ascii="Gill Sans MT" w:hAnsi="Gill Sans MT"/>
          <w:bCs/>
          <w:szCs w:val="24"/>
        </w:rPr>
        <w:t xml:space="preserve">the </w:t>
      </w:r>
      <w:r w:rsidRPr="00D41BC6">
        <w:rPr>
          <w:rFonts w:ascii="Gill Sans MT" w:hAnsi="Gill Sans MT"/>
          <w:bCs/>
          <w:szCs w:val="24"/>
        </w:rPr>
        <w:t>Crown</w:t>
      </w:r>
      <w:r>
        <w:rPr>
          <w:rFonts w:ascii="Gill Sans MT" w:hAnsi="Gill Sans MT"/>
          <w:bCs/>
          <w:szCs w:val="24"/>
        </w:rPr>
        <w:t>.</w:t>
      </w:r>
    </w:p>
    <w:p w14:paraId="00AD31D0" w14:textId="677AB24F" w:rsidR="00D41BC6" w:rsidRDefault="00D41BC6" w:rsidP="00D41BC6">
      <w:pPr>
        <w:spacing w:after="0"/>
        <w:rPr>
          <w:rFonts w:ascii="Gill Sans MT" w:hAnsi="Gill Sans MT"/>
          <w:bCs/>
          <w:szCs w:val="24"/>
        </w:rPr>
      </w:pPr>
      <w:r w:rsidRPr="00D41BC6">
        <w:rPr>
          <w:rFonts w:ascii="Gill Sans MT" w:hAnsi="Gill Sans MT"/>
          <w:bCs/>
          <w:szCs w:val="24"/>
        </w:rPr>
        <w:t xml:space="preserve">If </w:t>
      </w:r>
      <w:r>
        <w:rPr>
          <w:rFonts w:ascii="Gill Sans MT" w:hAnsi="Gill Sans MT"/>
          <w:bCs/>
          <w:szCs w:val="24"/>
        </w:rPr>
        <w:t xml:space="preserve">an </w:t>
      </w:r>
      <w:r w:rsidRPr="00D41BC6">
        <w:rPr>
          <w:rFonts w:ascii="Gill Sans MT" w:hAnsi="Gill Sans MT"/>
          <w:bCs/>
          <w:szCs w:val="24"/>
        </w:rPr>
        <w:t xml:space="preserve">area of </w:t>
      </w:r>
      <w:r w:rsidR="004A5F8E">
        <w:rPr>
          <w:rFonts w:ascii="Gill Sans MT" w:hAnsi="Gill Sans MT"/>
          <w:bCs/>
          <w:szCs w:val="24"/>
        </w:rPr>
        <w:t xml:space="preserve">‘housing supply land’ </w:t>
      </w:r>
      <w:r w:rsidRPr="00D41BC6">
        <w:rPr>
          <w:rFonts w:ascii="Gill Sans MT" w:hAnsi="Gill Sans MT"/>
          <w:bCs/>
          <w:szCs w:val="24"/>
        </w:rPr>
        <w:t xml:space="preserve">is transferred back to the Crown, the Minister </w:t>
      </w:r>
      <w:r w:rsidR="004A5F8E">
        <w:rPr>
          <w:rFonts w:ascii="Gill Sans MT" w:hAnsi="Gill Sans MT"/>
          <w:bCs/>
          <w:szCs w:val="24"/>
        </w:rPr>
        <w:lastRenderedPageBreak/>
        <w:t>must</w:t>
      </w:r>
      <w:r w:rsidRPr="00D41BC6">
        <w:rPr>
          <w:rFonts w:ascii="Gill Sans MT" w:hAnsi="Gill Sans MT"/>
          <w:bCs/>
          <w:szCs w:val="24"/>
        </w:rPr>
        <w:t xml:space="preserve"> </w:t>
      </w:r>
      <w:r w:rsidR="008537D7">
        <w:rPr>
          <w:rFonts w:ascii="Gill Sans MT" w:hAnsi="Gill Sans MT"/>
          <w:bCs/>
          <w:szCs w:val="24"/>
        </w:rPr>
        <w:t>publish</w:t>
      </w:r>
      <w:r w:rsidRPr="00D41BC6">
        <w:rPr>
          <w:rFonts w:ascii="Gill Sans MT" w:hAnsi="Gill Sans MT"/>
          <w:bCs/>
          <w:szCs w:val="24"/>
        </w:rPr>
        <w:t xml:space="preserve"> a notice in the </w:t>
      </w:r>
      <w:r w:rsidRPr="007C24EC">
        <w:rPr>
          <w:rFonts w:ascii="Gill Sans MT" w:hAnsi="Gill Sans MT"/>
          <w:bCs/>
          <w:i/>
          <w:szCs w:val="24"/>
        </w:rPr>
        <w:t>Tasmanian Government Gazette</w:t>
      </w:r>
      <w:r w:rsidRPr="00D41BC6">
        <w:rPr>
          <w:rFonts w:ascii="Gill Sans MT" w:hAnsi="Gill Sans MT"/>
          <w:bCs/>
          <w:szCs w:val="24"/>
        </w:rPr>
        <w:t xml:space="preserve"> specifying that the transfer has </w:t>
      </w:r>
      <w:r w:rsidR="007C24EC">
        <w:rPr>
          <w:rFonts w:ascii="Gill Sans MT" w:hAnsi="Gill Sans MT"/>
          <w:bCs/>
          <w:szCs w:val="24"/>
        </w:rPr>
        <w:t>occurred</w:t>
      </w:r>
      <w:r w:rsidRPr="00D41BC6">
        <w:rPr>
          <w:rFonts w:ascii="Gill Sans MT" w:hAnsi="Gill Sans MT"/>
          <w:bCs/>
          <w:szCs w:val="24"/>
        </w:rPr>
        <w:t xml:space="preserve"> and the day on which the </w:t>
      </w:r>
      <w:r>
        <w:rPr>
          <w:rFonts w:ascii="Gill Sans MT" w:hAnsi="Gill Sans MT"/>
          <w:bCs/>
          <w:szCs w:val="24"/>
        </w:rPr>
        <w:t xml:space="preserve">transfer </w:t>
      </w:r>
      <w:r w:rsidRPr="00D41BC6">
        <w:rPr>
          <w:rFonts w:ascii="Gill Sans MT" w:hAnsi="Gill Sans MT"/>
          <w:bCs/>
          <w:szCs w:val="24"/>
        </w:rPr>
        <w:t>take</w:t>
      </w:r>
      <w:r>
        <w:rPr>
          <w:rFonts w:ascii="Gill Sans MT" w:hAnsi="Gill Sans MT"/>
          <w:bCs/>
          <w:szCs w:val="24"/>
        </w:rPr>
        <w:t>s</w:t>
      </w:r>
      <w:r w:rsidRPr="00D41BC6">
        <w:rPr>
          <w:rFonts w:ascii="Gill Sans MT" w:hAnsi="Gill Sans MT"/>
          <w:bCs/>
          <w:szCs w:val="24"/>
        </w:rPr>
        <w:t xml:space="preserve"> effect</w:t>
      </w:r>
      <w:r w:rsidR="007C24EC">
        <w:rPr>
          <w:rFonts w:ascii="Gill Sans MT" w:hAnsi="Gill Sans MT"/>
          <w:bCs/>
          <w:szCs w:val="24"/>
        </w:rPr>
        <w:t>.</w:t>
      </w:r>
    </w:p>
    <w:p w14:paraId="02DE578E" w14:textId="17DE7C13" w:rsidR="003F26EB" w:rsidRPr="00DB298F" w:rsidRDefault="00655521" w:rsidP="009A4570">
      <w:pPr>
        <w:pStyle w:val="Heading2"/>
      </w:pPr>
      <w:r>
        <w:t xml:space="preserve">Role of the </w:t>
      </w:r>
      <w:r w:rsidR="00211075">
        <w:t>Parliament</w:t>
      </w:r>
    </w:p>
    <w:p w14:paraId="788E5AE8" w14:textId="7F2A5612" w:rsidR="00CE549E" w:rsidRDefault="00B83E50" w:rsidP="005B6E99">
      <w:pPr>
        <w:spacing w:after="120"/>
        <w:rPr>
          <w:rFonts w:ascii="Gill Sans MT" w:hAnsi="Gill Sans MT"/>
          <w:bCs/>
          <w:szCs w:val="24"/>
        </w:rPr>
      </w:pPr>
      <w:r w:rsidRPr="00131027">
        <w:rPr>
          <w:rFonts w:ascii="Gill Sans MT" w:hAnsi="Gill Sans MT"/>
          <w:bCs/>
          <w:szCs w:val="24"/>
        </w:rPr>
        <w:t xml:space="preserve">The role of the </w:t>
      </w:r>
      <w:r>
        <w:rPr>
          <w:rFonts w:ascii="Gill Sans MT" w:hAnsi="Gill Sans MT"/>
          <w:bCs/>
          <w:szCs w:val="24"/>
        </w:rPr>
        <w:t xml:space="preserve">Parliament is to provide the </w:t>
      </w:r>
      <w:r w:rsidR="005B6E99">
        <w:rPr>
          <w:rFonts w:ascii="Gill Sans MT" w:hAnsi="Gill Sans MT"/>
          <w:bCs/>
          <w:szCs w:val="24"/>
        </w:rPr>
        <w:t>over-</w:t>
      </w:r>
      <w:r w:rsidR="009E51A6">
        <w:rPr>
          <w:rFonts w:ascii="Gill Sans MT" w:hAnsi="Gill Sans MT"/>
          <w:bCs/>
          <w:szCs w:val="24"/>
        </w:rPr>
        <w:t>riding</w:t>
      </w:r>
      <w:r w:rsidR="005B6E99">
        <w:rPr>
          <w:rFonts w:ascii="Gill Sans MT" w:hAnsi="Gill Sans MT"/>
          <w:bCs/>
          <w:szCs w:val="24"/>
        </w:rPr>
        <w:t xml:space="preserve"> </w:t>
      </w:r>
      <w:r>
        <w:rPr>
          <w:rFonts w:ascii="Gill Sans MT" w:hAnsi="Gill Sans MT"/>
          <w:bCs/>
          <w:szCs w:val="24"/>
        </w:rPr>
        <w:t xml:space="preserve">check </w:t>
      </w:r>
      <w:r w:rsidR="005B6E99">
        <w:rPr>
          <w:rFonts w:ascii="Gill Sans MT" w:hAnsi="Gill Sans MT"/>
          <w:bCs/>
          <w:szCs w:val="24"/>
        </w:rPr>
        <w:t>on whether</w:t>
      </w:r>
      <w:r>
        <w:rPr>
          <w:rFonts w:ascii="Gill Sans MT" w:hAnsi="Gill Sans MT"/>
          <w:bCs/>
          <w:szCs w:val="24"/>
        </w:rPr>
        <w:t xml:space="preserve"> the powers of the Minister have been appropriately exercised in the rezoning approval process.</w:t>
      </w:r>
      <w:r w:rsidR="005B6E99">
        <w:rPr>
          <w:rFonts w:ascii="Gill Sans MT" w:hAnsi="Gill Sans MT"/>
          <w:bCs/>
          <w:szCs w:val="24"/>
        </w:rPr>
        <w:t xml:space="preserve"> </w:t>
      </w:r>
    </w:p>
    <w:p w14:paraId="27E495C5" w14:textId="1CA4A232" w:rsidR="00E950DD" w:rsidRDefault="00710A6E" w:rsidP="005B6E99">
      <w:pPr>
        <w:spacing w:after="120"/>
        <w:rPr>
          <w:rFonts w:ascii="Gill Sans MT" w:hAnsi="Gill Sans MT"/>
          <w:szCs w:val="28"/>
        </w:rPr>
      </w:pPr>
      <w:r>
        <w:rPr>
          <w:rFonts w:ascii="Gill Sans MT" w:hAnsi="Gill Sans MT"/>
          <w:bCs/>
          <w:szCs w:val="24"/>
        </w:rPr>
        <w:t xml:space="preserve">After the Minister has tabled </w:t>
      </w:r>
      <w:r w:rsidR="00856143" w:rsidRPr="00710A6E">
        <w:rPr>
          <w:rFonts w:ascii="Gill Sans MT" w:hAnsi="Gill Sans MT"/>
          <w:szCs w:val="28"/>
        </w:rPr>
        <w:t xml:space="preserve">a </w:t>
      </w:r>
      <w:r>
        <w:rPr>
          <w:rFonts w:ascii="Gill Sans MT" w:hAnsi="Gill Sans MT"/>
          <w:szCs w:val="28"/>
        </w:rPr>
        <w:t xml:space="preserve">proposed </w:t>
      </w:r>
      <w:r w:rsidRPr="00710A6E">
        <w:rPr>
          <w:rFonts w:ascii="Gill Sans MT" w:hAnsi="Gill Sans MT"/>
          <w:bCs/>
          <w:szCs w:val="24"/>
        </w:rPr>
        <w:t xml:space="preserve">Housing Land Supply Order </w:t>
      </w:r>
      <w:r>
        <w:rPr>
          <w:rFonts w:ascii="Gill Sans MT" w:hAnsi="Gill Sans MT"/>
          <w:szCs w:val="28"/>
        </w:rPr>
        <w:t xml:space="preserve">in both Houses of Parliament, together with the </w:t>
      </w:r>
      <w:r w:rsidRPr="0090201F">
        <w:rPr>
          <w:rFonts w:ascii="Gill Sans MT" w:hAnsi="Gill Sans MT"/>
          <w:bCs/>
          <w:szCs w:val="24"/>
        </w:rPr>
        <w:t xml:space="preserve">reasons why the Minister is satisfied that the </w:t>
      </w:r>
      <w:r>
        <w:rPr>
          <w:rFonts w:ascii="Gill Sans MT" w:hAnsi="Gill Sans MT"/>
          <w:bCs/>
          <w:szCs w:val="24"/>
        </w:rPr>
        <w:t xml:space="preserve">proposed </w:t>
      </w:r>
      <w:r w:rsidRPr="0090201F">
        <w:rPr>
          <w:rFonts w:ascii="Gill Sans MT" w:hAnsi="Gill Sans MT"/>
          <w:bCs/>
          <w:szCs w:val="24"/>
        </w:rPr>
        <w:t>order may be made</w:t>
      </w:r>
      <w:r>
        <w:rPr>
          <w:rFonts w:ascii="Gill Sans MT" w:hAnsi="Gill Sans MT"/>
          <w:szCs w:val="28"/>
        </w:rPr>
        <w:t>, either House of Parliament may disallow the order within five sitting days of it being tabled.</w:t>
      </w:r>
    </w:p>
    <w:p w14:paraId="7B37F164" w14:textId="22E40D51" w:rsidR="007F5239" w:rsidRDefault="007F5239" w:rsidP="00CF3375">
      <w:pPr>
        <w:pStyle w:val="Heading2"/>
      </w:pPr>
      <w:r>
        <w:t xml:space="preserve">Role of </w:t>
      </w:r>
      <w:r w:rsidR="00A62863">
        <w:t>State</w:t>
      </w:r>
      <w:r>
        <w:t xml:space="preserve"> </w:t>
      </w:r>
      <w:r w:rsidR="003A791D">
        <w:t>a</w:t>
      </w:r>
      <w:r w:rsidR="008D2A34">
        <w:t>gencies</w:t>
      </w:r>
      <w:r w:rsidR="00CF3375">
        <w:t xml:space="preserve"> who </w:t>
      </w:r>
      <w:r w:rsidR="007B5CD1">
        <w:t xml:space="preserve">own or </w:t>
      </w:r>
      <w:r w:rsidR="00CF3375">
        <w:t>administer Government land</w:t>
      </w:r>
    </w:p>
    <w:p w14:paraId="6B8E651F" w14:textId="5A3169BF" w:rsidR="00F5757D" w:rsidRDefault="003A791D" w:rsidP="00F5757D">
      <w:pPr>
        <w:spacing w:before="120" w:after="120"/>
        <w:rPr>
          <w:rFonts w:ascii="Gill Sans MT" w:hAnsi="Gill Sans MT"/>
          <w:szCs w:val="28"/>
        </w:rPr>
      </w:pPr>
      <w:r>
        <w:rPr>
          <w:rFonts w:ascii="Gill Sans MT" w:hAnsi="Gill Sans MT"/>
          <w:szCs w:val="28"/>
        </w:rPr>
        <w:t>State a</w:t>
      </w:r>
      <w:r w:rsidR="00F5757D">
        <w:rPr>
          <w:rFonts w:ascii="Gill Sans MT" w:hAnsi="Gill Sans MT"/>
          <w:szCs w:val="28"/>
        </w:rPr>
        <w:t xml:space="preserve">gencies who </w:t>
      </w:r>
      <w:r w:rsidR="007B5CD1">
        <w:rPr>
          <w:rFonts w:ascii="Gill Sans MT" w:hAnsi="Gill Sans MT"/>
          <w:szCs w:val="28"/>
        </w:rPr>
        <w:t xml:space="preserve">own or </w:t>
      </w:r>
      <w:r w:rsidR="00F5757D">
        <w:rPr>
          <w:rFonts w:ascii="Gill Sans MT" w:hAnsi="Gill Sans MT"/>
          <w:szCs w:val="28"/>
        </w:rPr>
        <w:t xml:space="preserve">administer Crown land </w:t>
      </w:r>
      <w:r w:rsidR="00AC2AA0">
        <w:rPr>
          <w:rFonts w:ascii="Gill Sans MT" w:hAnsi="Gill Sans MT"/>
          <w:szCs w:val="28"/>
        </w:rPr>
        <w:t xml:space="preserve">(and their relevant business units) </w:t>
      </w:r>
      <w:r w:rsidR="00F5757D">
        <w:rPr>
          <w:rFonts w:ascii="Gill Sans MT" w:hAnsi="Gill Sans MT"/>
          <w:szCs w:val="28"/>
        </w:rPr>
        <w:t xml:space="preserve">and the </w:t>
      </w:r>
      <w:r w:rsidR="00F5757D">
        <w:rPr>
          <w:rFonts w:ascii="Gill Sans MT" w:hAnsi="Gill Sans MT"/>
          <w:bCs/>
        </w:rPr>
        <w:t>Director of Housing</w:t>
      </w:r>
      <w:r w:rsidR="00AC2AA0">
        <w:rPr>
          <w:rFonts w:ascii="Gill Sans MT" w:hAnsi="Gill Sans MT"/>
          <w:bCs/>
        </w:rPr>
        <w:t xml:space="preserve"> </w:t>
      </w:r>
      <w:r w:rsidR="00495EB3">
        <w:rPr>
          <w:rFonts w:ascii="Gill Sans MT" w:hAnsi="Gill Sans MT"/>
          <w:szCs w:val="28"/>
        </w:rPr>
        <w:t>as the owner and manager</w:t>
      </w:r>
      <w:r w:rsidR="00F5757D" w:rsidRPr="00AC2AA0">
        <w:rPr>
          <w:rFonts w:ascii="Gill Sans MT" w:hAnsi="Gill Sans MT"/>
          <w:szCs w:val="28"/>
        </w:rPr>
        <w:t xml:space="preserve"> of land under the Homes Act </w:t>
      </w:r>
      <w:r w:rsidR="00AC2AA0">
        <w:rPr>
          <w:rFonts w:ascii="Gill Sans MT" w:hAnsi="Gill Sans MT"/>
          <w:szCs w:val="28"/>
        </w:rPr>
        <w:t>(</w:t>
      </w:r>
      <w:r w:rsidR="00AC2AA0">
        <w:rPr>
          <w:rFonts w:ascii="Gill Sans MT" w:hAnsi="Gill Sans MT"/>
          <w:bCs/>
        </w:rPr>
        <w:t xml:space="preserve">within the </w:t>
      </w:r>
      <w:r w:rsidR="00AC2AA0" w:rsidRPr="00AC2AA0">
        <w:rPr>
          <w:rFonts w:ascii="Gill Sans MT" w:hAnsi="Gill Sans MT"/>
          <w:szCs w:val="28"/>
        </w:rPr>
        <w:t xml:space="preserve">Department of </w:t>
      </w:r>
      <w:r w:rsidR="00AD6077">
        <w:rPr>
          <w:rFonts w:ascii="Gill Sans MT" w:hAnsi="Gill Sans MT"/>
          <w:szCs w:val="28"/>
        </w:rPr>
        <w:t>Communities Tasmania</w:t>
      </w:r>
      <w:r w:rsidR="00AC2AA0">
        <w:rPr>
          <w:rFonts w:ascii="Gill Sans MT" w:hAnsi="Gill Sans MT"/>
          <w:szCs w:val="28"/>
        </w:rPr>
        <w:t>)</w:t>
      </w:r>
      <w:r w:rsidR="00AC2AA0" w:rsidRPr="00AC2AA0">
        <w:rPr>
          <w:rFonts w:ascii="Gill Sans MT" w:hAnsi="Gill Sans MT"/>
          <w:szCs w:val="28"/>
        </w:rPr>
        <w:t xml:space="preserve"> </w:t>
      </w:r>
      <w:r w:rsidR="00F5757D" w:rsidRPr="00AC2AA0">
        <w:rPr>
          <w:rFonts w:ascii="Gill Sans MT" w:hAnsi="Gill Sans MT"/>
          <w:szCs w:val="28"/>
        </w:rPr>
        <w:t xml:space="preserve">have differing roles under the </w:t>
      </w:r>
      <w:r w:rsidR="00D74A9E">
        <w:rPr>
          <w:rFonts w:ascii="Gill Sans MT" w:hAnsi="Gill Sans MT"/>
          <w:bCs/>
          <w:szCs w:val="24"/>
        </w:rPr>
        <w:t>Act</w:t>
      </w:r>
      <w:r w:rsidR="00F5757D" w:rsidRPr="00AC2AA0">
        <w:rPr>
          <w:rFonts w:ascii="Gill Sans MT" w:hAnsi="Gill Sans MT"/>
          <w:szCs w:val="28"/>
        </w:rPr>
        <w:t>.</w:t>
      </w:r>
    </w:p>
    <w:p w14:paraId="3C1B8491" w14:textId="41E1E815" w:rsidR="007F5239" w:rsidRPr="009D0DEB" w:rsidRDefault="007F5239" w:rsidP="007F5239">
      <w:pPr>
        <w:spacing w:before="120" w:after="120"/>
        <w:rPr>
          <w:rFonts w:ascii="Gill Sans MT" w:hAnsi="Gill Sans MT"/>
          <w:szCs w:val="28"/>
        </w:rPr>
      </w:pPr>
      <w:r w:rsidRPr="009D0DEB">
        <w:rPr>
          <w:rFonts w:ascii="Gill Sans MT" w:hAnsi="Gill Sans MT"/>
          <w:szCs w:val="28"/>
        </w:rPr>
        <w:t>The Minister</w:t>
      </w:r>
      <w:r w:rsidR="00894642">
        <w:rPr>
          <w:rFonts w:ascii="Gill Sans MT" w:hAnsi="Gill Sans MT"/>
          <w:szCs w:val="28"/>
        </w:rPr>
        <w:t xml:space="preserve"> for Planning</w:t>
      </w:r>
      <w:r w:rsidRPr="009D0DEB">
        <w:rPr>
          <w:rFonts w:ascii="Gill Sans MT" w:hAnsi="Gill Sans MT"/>
          <w:szCs w:val="28"/>
        </w:rPr>
        <w:t xml:space="preserve"> is required to obtain the consent of the Minister</w:t>
      </w:r>
      <w:r w:rsidR="009D0DEB">
        <w:rPr>
          <w:rFonts w:ascii="Gill Sans MT" w:hAnsi="Gill Sans MT"/>
          <w:szCs w:val="28"/>
        </w:rPr>
        <w:t xml:space="preserve"> responsible</w:t>
      </w:r>
      <w:r w:rsidRPr="009D0DEB">
        <w:rPr>
          <w:rFonts w:ascii="Gill Sans MT" w:hAnsi="Gill Sans MT"/>
          <w:szCs w:val="28"/>
        </w:rPr>
        <w:t xml:space="preserve"> for </w:t>
      </w:r>
      <w:r w:rsidR="009D0DEB">
        <w:rPr>
          <w:rFonts w:ascii="Gill Sans MT" w:hAnsi="Gill Sans MT"/>
          <w:szCs w:val="28"/>
        </w:rPr>
        <w:t xml:space="preserve">administering </w:t>
      </w:r>
      <w:r w:rsidRPr="009D0DEB">
        <w:rPr>
          <w:rFonts w:ascii="Gill Sans MT" w:hAnsi="Gill Sans MT"/>
          <w:szCs w:val="28"/>
        </w:rPr>
        <w:t xml:space="preserve">Crown land </w:t>
      </w:r>
      <w:r w:rsidR="009D0DEB">
        <w:rPr>
          <w:rFonts w:ascii="Gill Sans MT" w:hAnsi="Gill Sans MT"/>
          <w:szCs w:val="28"/>
        </w:rPr>
        <w:t xml:space="preserve">under the </w:t>
      </w:r>
      <w:r w:rsidR="009D0DEB" w:rsidRPr="009D0DEB">
        <w:rPr>
          <w:rFonts w:ascii="Gill Sans MT" w:hAnsi="Gill Sans MT"/>
          <w:i/>
          <w:szCs w:val="28"/>
        </w:rPr>
        <w:t>Crown Lands Act 1976</w:t>
      </w:r>
      <w:r w:rsidR="009D0DEB" w:rsidRPr="009D0DEB">
        <w:rPr>
          <w:rFonts w:ascii="Gill Sans MT" w:hAnsi="Gill Sans MT"/>
          <w:szCs w:val="28"/>
        </w:rPr>
        <w:t xml:space="preserve">, </w:t>
      </w:r>
      <w:r w:rsidRPr="009D0DEB">
        <w:rPr>
          <w:rFonts w:ascii="Gill Sans MT" w:hAnsi="Gill Sans MT"/>
          <w:szCs w:val="28"/>
        </w:rPr>
        <w:t xml:space="preserve">and the Secretary of the department responsible for controlling or administering the relevant land before a Housing Land Supply Order can be made. </w:t>
      </w:r>
    </w:p>
    <w:p w14:paraId="56D3BF65" w14:textId="41675AFF" w:rsidR="007F5239" w:rsidRDefault="007F5239" w:rsidP="007F5239">
      <w:pPr>
        <w:spacing w:before="120" w:after="120"/>
        <w:rPr>
          <w:rFonts w:ascii="Gill Sans MT" w:hAnsi="Gill Sans MT"/>
          <w:bCs/>
        </w:rPr>
      </w:pPr>
      <w:r w:rsidRPr="009D0DEB">
        <w:rPr>
          <w:rFonts w:ascii="Gill Sans MT" w:hAnsi="Gill Sans MT"/>
          <w:szCs w:val="28"/>
        </w:rPr>
        <w:t xml:space="preserve">The Minister </w:t>
      </w:r>
      <w:r w:rsidR="007F791F">
        <w:rPr>
          <w:rFonts w:ascii="Gill Sans MT" w:hAnsi="Gill Sans MT"/>
          <w:szCs w:val="28"/>
        </w:rPr>
        <w:t xml:space="preserve">is </w:t>
      </w:r>
      <w:r w:rsidRPr="009D0DEB">
        <w:rPr>
          <w:rFonts w:ascii="Gill Sans MT" w:hAnsi="Gill Sans MT"/>
          <w:szCs w:val="28"/>
        </w:rPr>
        <w:t>also require</w:t>
      </w:r>
      <w:r w:rsidR="007F791F">
        <w:rPr>
          <w:rFonts w:ascii="Gill Sans MT" w:hAnsi="Gill Sans MT"/>
          <w:szCs w:val="28"/>
        </w:rPr>
        <w:t xml:space="preserve">d to obtain </w:t>
      </w:r>
      <w:r w:rsidRPr="009D0DEB">
        <w:rPr>
          <w:rFonts w:ascii="Gill Sans MT" w:hAnsi="Gill Sans MT"/>
          <w:szCs w:val="28"/>
        </w:rPr>
        <w:t xml:space="preserve">the consent of the Director of Housing </w:t>
      </w:r>
      <w:r>
        <w:rPr>
          <w:rFonts w:ascii="Gill Sans MT" w:hAnsi="Gill Sans MT"/>
          <w:bCs/>
        </w:rPr>
        <w:t xml:space="preserve">where </w:t>
      </w:r>
      <w:r>
        <w:rPr>
          <w:rFonts w:ascii="Gill Sans MT" w:hAnsi="Gill Sans MT"/>
          <w:bCs/>
        </w:rPr>
        <w:t xml:space="preserve">the land is already managed under the </w:t>
      </w:r>
      <w:r w:rsidR="00B5143E">
        <w:rPr>
          <w:rFonts w:ascii="Gill Sans MT" w:hAnsi="Gill Sans MT"/>
          <w:bCs/>
        </w:rPr>
        <w:t>Homes Act</w:t>
      </w:r>
      <w:r>
        <w:rPr>
          <w:rFonts w:ascii="Gill Sans MT" w:hAnsi="Gill Sans MT"/>
          <w:bCs/>
        </w:rPr>
        <w:t>.</w:t>
      </w:r>
    </w:p>
    <w:p w14:paraId="74D94452" w14:textId="05AAE21D" w:rsidR="00494C25" w:rsidRDefault="00494C25" w:rsidP="00F45A04">
      <w:pPr>
        <w:spacing w:before="120" w:after="120"/>
        <w:rPr>
          <w:rFonts w:ascii="Gill Sans MT" w:hAnsi="Gill Sans MT"/>
          <w:bCs/>
        </w:rPr>
      </w:pPr>
      <w:r>
        <w:rPr>
          <w:rFonts w:ascii="Gill Sans MT" w:hAnsi="Gill Sans MT"/>
          <w:bCs/>
        </w:rPr>
        <w:t>On</w:t>
      </w:r>
      <w:r w:rsidR="007B6C22">
        <w:rPr>
          <w:rFonts w:ascii="Gill Sans MT" w:hAnsi="Gill Sans MT"/>
          <w:bCs/>
        </w:rPr>
        <w:t>c</w:t>
      </w:r>
      <w:r>
        <w:rPr>
          <w:rFonts w:ascii="Gill Sans MT" w:hAnsi="Gill Sans MT"/>
          <w:bCs/>
        </w:rPr>
        <w:t xml:space="preserve">e a Housing Land Supply Order has been made, any </w:t>
      </w:r>
      <w:r w:rsidR="00F45A04">
        <w:rPr>
          <w:rFonts w:ascii="Gill Sans MT" w:hAnsi="Gill Sans MT"/>
          <w:bCs/>
        </w:rPr>
        <w:t xml:space="preserve">Crown </w:t>
      </w:r>
      <w:r>
        <w:rPr>
          <w:rFonts w:ascii="Gill Sans MT" w:hAnsi="Gill Sans MT"/>
          <w:bCs/>
        </w:rPr>
        <w:t xml:space="preserve">land that is declared as ‘housing supply land’ </w:t>
      </w:r>
      <w:r w:rsidR="00F45A04">
        <w:rPr>
          <w:rFonts w:ascii="Gill Sans MT" w:hAnsi="Gill Sans MT"/>
          <w:bCs/>
        </w:rPr>
        <w:t>vest</w:t>
      </w:r>
      <w:r w:rsidR="007B6C22">
        <w:rPr>
          <w:rFonts w:ascii="Gill Sans MT" w:hAnsi="Gill Sans MT"/>
          <w:bCs/>
        </w:rPr>
        <w:t>s in</w:t>
      </w:r>
      <w:r>
        <w:rPr>
          <w:rFonts w:ascii="Gill Sans MT" w:hAnsi="Gill Sans MT"/>
          <w:bCs/>
        </w:rPr>
        <w:t xml:space="preserve"> the Director of Housing </w:t>
      </w:r>
      <w:r w:rsidR="00F45A04">
        <w:rPr>
          <w:rFonts w:ascii="Gill Sans MT" w:hAnsi="Gill Sans MT"/>
          <w:bCs/>
        </w:rPr>
        <w:t xml:space="preserve">for the purposes of the </w:t>
      </w:r>
      <w:r w:rsidR="0080627E">
        <w:rPr>
          <w:rFonts w:ascii="Gill Sans MT" w:hAnsi="Gill Sans MT"/>
          <w:bCs/>
        </w:rPr>
        <w:t>Homes </w:t>
      </w:r>
      <w:r w:rsidR="00F45A04" w:rsidRPr="00F45A04">
        <w:rPr>
          <w:rFonts w:ascii="Gill Sans MT" w:hAnsi="Gill Sans MT"/>
          <w:bCs/>
        </w:rPr>
        <w:t>Act.</w:t>
      </w:r>
    </w:p>
    <w:p w14:paraId="69EC9E4D" w14:textId="6EAD43E6" w:rsidR="00494C25" w:rsidRDefault="00214F68" w:rsidP="007F5239">
      <w:pPr>
        <w:spacing w:before="120" w:after="120"/>
        <w:rPr>
          <w:rFonts w:ascii="Gill Sans MT" w:hAnsi="Gill Sans MT"/>
          <w:bCs/>
        </w:rPr>
      </w:pPr>
      <w:r>
        <w:rPr>
          <w:rFonts w:ascii="Gill Sans MT" w:hAnsi="Gill Sans MT"/>
          <w:bCs/>
        </w:rPr>
        <w:t>This means that the</w:t>
      </w:r>
      <w:r w:rsidR="00494C25">
        <w:rPr>
          <w:rFonts w:ascii="Gill Sans MT" w:hAnsi="Gill Sans MT"/>
          <w:bCs/>
        </w:rPr>
        <w:t xml:space="preserve"> Director of Housing</w:t>
      </w:r>
      <w:r>
        <w:rPr>
          <w:rFonts w:ascii="Gill Sans MT" w:hAnsi="Gill Sans MT"/>
          <w:bCs/>
        </w:rPr>
        <w:t xml:space="preserve"> is</w:t>
      </w:r>
      <w:r w:rsidR="00494C25">
        <w:rPr>
          <w:rFonts w:ascii="Gill Sans MT" w:hAnsi="Gill Sans MT"/>
          <w:bCs/>
        </w:rPr>
        <w:t xml:space="preserve"> to take all reasonable steps to ensure that </w:t>
      </w:r>
      <w:r>
        <w:rPr>
          <w:rFonts w:ascii="Gill Sans MT" w:hAnsi="Gill Sans MT"/>
          <w:bCs/>
        </w:rPr>
        <w:t>‘</w:t>
      </w:r>
      <w:r w:rsidR="00494C25">
        <w:rPr>
          <w:rFonts w:ascii="Gill Sans MT" w:hAnsi="Gill Sans MT"/>
          <w:bCs/>
        </w:rPr>
        <w:t>housing supply land</w:t>
      </w:r>
      <w:r>
        <w:rPr>
          <w:rFonts w:ascii="Gill Sans MT" w:hAnsi="Gill Sans MT"/>
          <w:bCs/>
        </w:rPr>
        <w:t>’</w:t>
      </w:r>
      <w:r w:rsidR="00494C25">
        <w:rPr>
          <w:rFonts w:ascii="Gill Sans MT" w:hAnsi="Gill Sans MT"/>
          <w:bCs/>
        </w:rPr>
        <w:t xml:space="preserve"> is used </w:t>
      </w:r>
      <w:r w:rsidR="00A156A2">
        <w:rPr>
          <w:rFonts w:ascii="Gill Sans MT" w:hAnsi="Gill Sans MT"/>
          <w:szCs w:val="28"/>
        </w:rPr>
        <w:t>to deliver housing support programs, including affordable housing solutions</w:t>
      </w:r>
      <w:r w:rsidR="00A156A2">
        <w:rPr>
          <w:rFonts w:ascii="Gill Sans MT" w:hAnsi="Gill Sans MT"/>
          <w:bCs/>
        </w:rPr>
        <w:t>, in accordance with the</w:t>
      </w:r>
      <w:r w:rsidR="00494C25">
        <w:rPr>
          <w:rFonts w:ascii="Gill Sans MT" w:hAnsi="Gill Sans MT"/>
          <w:bCs/>
        </w:rPr>
        <w:t xml:space="preserve"> Homes Act.</w:t>
      </w:r>
    </w:p>
    <w:p w14:paraId="6B3A780E" w14:textId="77777777" w:rsidR="00F27122" w:rsidRDefault="00F27122" w:rsidP="00F27122">
      <w:pPr>
        <w:pStyle w:val="Heading2"/>
      </w:pPr>
      <w:r>
        <w:t>Role of ‘interested persons’</w:t>
      </w:r>
    </w:p>
    <w:p w14:paraId="3D1CA141" w14:textId="472D96CC" w:rsidR="00F27122" w:rsidRDefault="002A08DA" w:rsidP="00F27122">
      <w:pPr>
        <w:spacing w:after="120"/>
        <w:rPr>
          <w:rFonts w:ascii="Gill Sans MT" w:hAnsi="Gill Sans MT"/>
          <w:bCs/>
          <w:szCs w:val="24"/>
        </w:rPr>
      </w:pPr>
      <w:r>
        <w:rPr>
          <w:rFonts w:ascii="Gill Sans MT" w:hAnsi="Gill Sans MT"/>
          <w:szCs w:val="28"/>
        </w:rPr>
        <w:t>Before</w:t>
      </w:r>
      <w:r w:rsidR="00F27122">
        <w:rPr>
          <w:rFonts w:ascii="Gill Sans MT" w:hAnsi="Gill Sans MT"/>
          <w:szCs w:val="28"/>
        </w:rPr>
        <w:t xml:space="preserve"> a</w:t>
      </w:r>
      <w:r w:rsidR="00F27122">
        <w:rPr>
          <w:rFonts w:ascii="Gill Sans MT" w:hAnsi="Gill Sans MT"/>
          <w:bCs/>
          <w:szCs w:val="24"/>
        </w:rPr>
        <w:t xml:space="preserve"> proposed</w:t>
      </w:r>
      <w:r w:rsidR="00F27122" w:rsidRPr="00670CD6">
        <w:rPr>
          <w:rFonts w:ascii="Gill Sans MT" w:hAnsi="Gill Sans MT"/>
          <w:bCs/>
          <w:szCs w:val="24"/>
        </w:rPr>
        <w:t xml:space="preserve"> </w:t>
      </w:r>
      <w:r w:rsidR="00F27122">
        <w:rPr>
          <w:rFonts w:ascii="Gill Sans MT" w:hAnsi="Gill Sans MT"/>
          <w:bCs/>
          <w:szCs w:val="24"/>
        </w:rPr>
        <w:t>H</w:t>
      </w:r>
      <w:r w:rsidR="00F27122" w:rsidRPr="00670CD6">
        <w:rPr>
          <w:rFonts w:ascii="Gill Sans MT" w:hAnsi="Gill Sans MT"/>
          <w:bCs/>
          <w:szCs w:val="24"/>
        </w:rPr>
        <w:t xml:space="preserve">ousing </w:t>
      </w:r>
      <w:r w:rsidR="00F27122">
        <w:rPr>
          <w:rFonts w:ascii="Gill Sans MT" w:hAnsi="Gill Sans MT"/>
          <w:bCs/>
          <w:szCs w:val="24"/>
        </w:rPr>
        <w:t>Land S</w:t>
      </w:r>
      <w:r w:rsidR="00F27122" w:rsidRPr="00670CD6">
        <w:rPr>
          <w:rFonts w:ascii="Gill Sans MT" w:hAnsi="Gill Sans MT"/>
          <w:bCs/>
          <w:szCs w:val="24"/>
        </w:rPr>
        <w:t xml:space="preserve">upply </w:t>
      </w:r>
      <w:r w:rsidR="00F27122">
        <w:rPr>
          <w:rFonts w:ascii="Gill Sans MT" w:hAnsi="Gill Sans MT"/>
          <w:bCs/>
          <w:szCs w:val="24"/>
        </w:rPr>
        <w:t>O</w:t>
      </w:r>
      <w:r w:rsidR="00F27122" w:rsidRPr="00670CD6">
        <w:rPr>
          <w:rFonts w:ascii="Gill Sans MT" w:hAnsi="Gill Sans MT"/>
          <w:bCs/>
          <w:szCs w:val="24"/>
        </w:rPr>
        <w:t xml:space="preserve">rder </w:t>
      </w:r>
      <w:proofErr w:type="gramStart"/>
      <w:r w:rsidR="00F27122">
        <w:rPr>
          <w:rFonts w:ascii="Gill Sans MT" w:hAnsi="Gill Sans MT"/>
          <w:bCs/>
          <w:szCs w:val="24"/>
        </w:rPr>
        <w:t>is made</w:t>
      </w:r>
      <w:proofErr w:type="gramEnd"/>
      <w:r w:rsidR="000174DE">
        <w:rPr>
          <w:rFonts w:ascii="Gill Sans MT" w:hAnsi="Gill Sans MT"/>
          <w:bCs/>
          <w:szCs w:val="24"/>
        </w:rPr>
        <w:t>,</w:t>
      </w:r>
      <w:r w:rsidR="00F27122">
        <w:rPr>
          <w:rFonts w:ascii="Gill Sans MT" w:hAnsi="Gill Sans MT"/>
          <w:bCs/>
          <w:szCs w:val="24"/>
        </w:rPr>
        <w:t xml:space="preserve"> the Minister is required to give notice to</w:t>
      </w:r>
      <w:r w:rsidR="0024197C">
        <w:rPr>
          <w:rFonts w:ascii="Gill Sans MT" w:hAnsi="Gill Sans MT"/>
          <w:bCs/>
          <w:szCs w:val="24"/>
        </w:rPr>
        <w:t xml:space="preserve"> prescribed</w:t>
      </w:r>
      <w:r w:rsidR="00F27122">
        <w:rPr>
          <w:rFonts w:ascii="Gill Sans MT" w:hAnsi="Gill Sans MT"/>
          <w:bCs/>
          <w:szCs w:val="24"/>
        </w:rPr>
        <w:t xml:space="preserve"> ‘interested persons’</w:t>
      </w:r>
      <w:r w:rsidR="005C3492">
        <w:rPr>
          <w:rFonts w:ascii="Gill Sans MT" w:hAnsi="Gill Sans MT"/>
          <w:bCs/>
          <w:szCs w:val="24"/>
        </w:rPr>
        <w:t xml:space="preserve"> and </w:t>
      </w:r>
      <w:r w:rsidR="005C3492">
        <w:rPr>
          <w:rFonts w:ascii="Gill Sans MT" w:hAnsi="Gill Sans MT"/>
          <w:bCs/>
        </w:rPr>
        <w:t>invite them to make a submission on relevant matters in respect to</w:t>
      </w:r>
      <w:r w:rsidR="000174DE">
        <w:rPr>
          <w:rFonts w:ascii="Gill Sans MT" w:hAnsi="Gill Sans MT"/>
          <w:bCs/>
        </w:rPr>
        <w:t xml:space="preserve"> the proposed order</w:t>
      </w:r>
      <w:r w:rsidR="00F27122">
        <w:rPr>
          <w:rFonts w:ascii="Gill Sans MT" w:hAnsi="Gill Sans MT"/>
          <w:bCs/>
          <w:szCs w:val="24"/>
        </w:rPr>
        <w:t xml:space="preserve">. </w:t>
      </w:r>
    </w:p>
    <w:p w14:paraId="55584F40" w14:textId="59F2F2A8" w:rsidR="005F040A" w:rsidRPr="005C3492" w:rsidRDefault="00F27122" w:rsidP="005C3492">
      <w:pPr>
        <w:spacing w:after="120"/>
        <w:rPr>
          <w:rFonts w:ascii="Gill Sans MT" w:hAnsi="Gill Sans MT"/>
          <w:bCs/>
          <w:szCs w:val="24"/>
        </w:rPr>
      </w:pPr>
      <w:r w:rsidRPr="00354EFC">
        <w:rPr>
          <w:rFonts w:ascii="Gill Sans MT" w:hAnsi="Gill Sans MT"/>
          <w:bCs/>
          <w:szCs w:val="24"/>
        </w:rPr>
        <w:t xml:space="preserve">The role of </w:t>
      </w:r>
      <w:r>
        <w:rPr>
          <w:rFonts w:ascii="Gill Sans MT" w:hAnsi="Gill Sans MT"/>
          <w:bCs/>
          <w:szCs w:val="24"/>
        </w:rPr>
        <w:t xml:space="preserve">‘interested </w:t>
      </w:r>
      <w:r w:rsidR="00252D16">
        <w:rPr>
          <w:rFonts w:ascii="Gill Sans MT" w:hAnsi="Gill Sans MT"/>
          <w:bCs/>
          <w:szCs w:val="24"/>
        </w:rPr>
        <w:t>persons’</w:t>
      </w:r>
      <w:r>
        <w:rPr>
          <w:rFonts w:ascii="Gill Sans MT" w:hAnsi="Gill Sans MT"/>
          <w:bCs/>
          <w:szCs w:val="24"/>
        </w:rPr>
        <w:t xml:space="preserve">, including the local council as the relevant planning authority, is to provide comment and advice in relation to any rezoning </w:t>
      </w:r>
      <w:r w:rsidR="00CA4EDB">
        <w:rPr>
          <w:rFonts w:ascii="Gill Sans MT" w:hAnsi="Gill Sans MT"/>
          <w:bCs/>
          <w:szCs w:val="24"/>
        </w:rPr>
        <w:t xml:space="preserve">of land </w:t>
      </w:r>
      <w:r>
        <w:rPr>
          <w:rFonts w:ascii="Gill Sans MT" w:hAnsi="Gill Sans MT"/>
          <w:bCs/>
          <w:szCs w:val="24"/>
        </w:rPr>
        <w:t xml:space="preserve">or </w:t>
      </w:r>
      <w:r w:rsidR="00CA4EDB">
        <w:rPr>
          <w:rFonts w:ascii="Gill Sans MT" w:hAnsi="Gill Sans MT"/>
          <w:bCs/>
          <w:szCs w:val="24"/>
        </w:rPr>
        <w:t>the alteration</w:t>
      </w:r>
      <w:r>
        <w:rPr>
          <w:rFonts w:ascii="Gill Sans MT" w:hAnsi="Gill Sans MT"/>
          <w:bCs/>
          <w:szCs w:val="24"/>
        </w:rPr>
        <w:t xml:space="preserve"> of a planning provision to ensure its interests are fully taken into account by the Minister.</w:t>
      </w:r>
    </w:p>
    <w:p w14:paraId="099BBD3F" w14:textId="0E5B03EF" w:rsidR="00F27122" w:rsidRDefault="00F27122" w:rsidP="00F27122">
      <w:pPr>
        <w:spacing w:after="0"/>
        <w:rPr>
          <w:rFonts w:ascii="Gill Sans MT" w:hAnsi="Gill Sans MT"/>
          <w:bCs/>
          <w:szCs w:val="24"/>
        </w:rPr>
      </w:pPr>
      <w:r w:rsidRPr="004367B2">
        <w:rPr>
          <w:rFonts w:ascii="Gill Sans MT" w:hAnsi="Gill Sans MT"/>
          <w:bCs/>
          <w:szCs w:val="24"/>
        </w:rPr>
        <w:t xml:space="preserve">In relation to </w:t>
      </w:r>
      <w:r w:rsidR="00F7537A">
        <w:rPr>
          <w:rFonts w:ascii="Gill Sans MT" w:hAnsi="Gill Sans MT"/>
          <w:bCs/>
          <w:szCs w:val="24"/>
        </w:rPr>
        <w:t xml:space="preserve">the </w:t>
      </w:r>
      <w:r>
        <w:rPr>
          <w:rFonts w:ascii="Gill Sans MT" w:hAnsi="Gill Sans MT"/>
          <w:bCs/>
          <w:szCs w:val="24"/>
        </w:rPr>
        <w:t xml:space="preserve">identified Government </w:t>
      </w:r>
      <w:r w:rsidRPr="004367B2">
        <w:rPr>
          <w:rFonts w:ascii="Gill Sans MT" w:hAnsi="Gill Sans MT"/>
          <w:bCs/>
          <w:szCs w:val="24"/>
        </w:rPr>
        <w:t xml:space="preserve">land, </w:t>
      </w:r>
      <w:r>
        <w:rPr>
          <w:rFonts w:ascii="Gill Sans MT" w:hAnsi="Gill Sans MT"/>
          <w:bCs/>
          <w:szCs w:val="24"/>
        </w:rPr>
        <w:t>the ‘interested p</w:t>
      </w:r>
      <w:r w:rsidRPr="00211075">
        <w:rPr>
          <w:rFonts w:ascii="Gill Sans MT" w:hAnsi="Gill Sans MT"/>
          <w:bCs/>
          <w:szCs w:val="24"/>
        </w:rPr>
        <w:t>ersons</w:t>
      </w:r>
      <w:r>
        <w:rPr>
          <w:rFonts w:ascii="Gill Sans MT" w:hAnsi="Gill Sans MT"/>
          <w:bCs/>
          <w:szCs w:val="24"/>
        </w:rPr>
        <w:t>’ are:</w:t>
      </w:r>
    </w:p>
    <w:p w14:paraId="36B7E08C" w14:textId="77777777" w:rsidR="00F27122" w:rsidRPr="008E08C7" w:rsidRDefault="00F27122" w:rsidP="00F27122">
      <w:pPr>
        <w:pStyle w:val="ListParagraph"/>
        <w:numPr>
          <w:ilvl w:val="0"/>
          <w:numId w:val="44"/>
        </w:numPr>
        <w:spacing w:after="0"/>
        <w:ind w:left="567"/>
        <w:contextualSpacing w:val="0"/>
        <w:rPr>
          <w:rFonts w:ascii="Gill Sans MT" w:hAnsi="Gill Sans MT"/>
          <w:bCs/>
          <w:szCs w:val="24"/>
        </w:rPr>
      </w:pPr>
      <w:r w:rsidRPr="008E08C7">
        <w:rPr>
          <w:rFonts w:ascii="Gill Sans MT" w:hAnsi="Gill Sans MT"/>
          <w:bCs/>
          <w:szCs w:val="24"/>
        </w:rPr>
        <w:t>the planning authority for the area of land and any other planning authority that the Minister considers may be affected by the proposal;</w:t>
      </w:r>
    </w:p>
    <w:p w14:paraId="472E1959" w14:textId="65F78969" w:rsidR="00F27122" w:rsidRPr="008E08C7" w:rsidRDefault="00E67D55" w:rsidP="00F27122">
      <w:pPr>
        <w:pStyle w:val="ListParagraph"/>
        <w:numPr>
          <w:ilvl w:val="0"/>
          <w:numId w:val="44"/>
        </w:numPr>
        <w:spacing w:after="0"/>
        <w:ind w:left="567"/>
        <w:contextualSpacing w:val="0"/>
        <w:rPr>
          <w:rFonts w:ascii="Gill Sans MT" w:hAnsi="Gill Sans MT"/>
          <w:bCs/>
          <w:szCs w:val="24"/>
        </w:rPr>
      </w:pPr>
      <w:r>
        <w:rPr>
          <w:rFonts w:ascii="Gill Sans MT" w:hAnsi="Gill Sans MT"/>
          <w:bCs/>
          <w:szCs w:val="24"/>
        </w:rPr>
        <w:lastRenderedPageBreak/>
        <w:t>the State a</w:t>
      </w:r>
      <w:r w:rsidR="00F27122" w:rsidRPr="008E08C7">
        <w:rPr>
          <w:rFonts w:ascii="Gill Sans MT" w:hAnsi="Gill Sans MT"/>
          <w:bCs/>
          <w:szCs w:val="24"/>
        </w:rPr>
        <w:t>gency that the Minister considers has an interest in the proposal;</w:t>
      </w:r>
    </w:p>
    <w:p w14:paraId="4E8F57E7" w14:textId="77777777" w:rsidR="00F27122" w:rsidRPr="008E08C7" w:rsidRDefault="00F27122" w:rsidP="00F27122">
      <w:pPr>
        <w:pStyle w:val="ListParagraph"/>
        <w:numPr>
          <w:ilvl w:val="0"/>
          <w:numId w:val="44"/>
        </w:numPr>
        <w:spacing w:after="0"/>
        <w:ind w:left="567"/>
        <w:contextualSpacing w:val="0"/>
        <w:rPr>
          <w:rFonts w:ascii="Gill Sans MT" w:hAnsi="Gill Sans MT"/>
          <w:bCs/>
          <w:szCs w:val="24"/>
        </w:rPr>
      </w:pPr>
      <w:r w:rsidRPr="008E08C7">
        <w:rPr>
          <w:rFonts w:ascii="Gill Sans MT" w:hAnsi="Gill Sans MT"/>
          <w:bCs/>
          <w:szCs w:val="24"/>
        </w:rPr>
        <w:t xml:space="preserve">a statutory authority that the Minister considers likely to be required to provide water, sewerage, telecommunications, electricity or gas to the area of land or which may have its services impacted by the proposal; </w:t>
      </w:r>
    </w:p>
    <w:p w14:paraId="6C2C1A53" w14:textId="77777777" w:rsidR="00F27122" w:rsidRPr="008E08C7" w:rsidRDefault="00F27122" w:rsidP="00F27122">
      <w:pPr>
        <w:pStyle w:val="ListParagraph"/>
        <w:numPr>
          <w:ilvl w:val="0"/>
          <w:numId w:val="44"/>
        </w:numPr>
        <w:spacing w:after="0"/>
        <w:ind w:left="567"/>
        <w:contextualSpacing w:val="0"/>
        <w:rPr>
          <w:rFonts w:ascii="Gill Sans MT" w:hAnsi="Gill Sans MT"/>
          <w:bCs/>
          <w:szCs w:val="24"/>
        </w:rPr>
      </w:pPr>
      <w:r w:rsidRPr="008E08C7">
        <w:rPr>
          <w:rFonts w:ascii="Gill Sans MT" w:hAnsi="Gill Sans MT"/>
          <w:bCs/>
          <w:szCs w:val="24"/>
        </w:rPr>
        <w:t>a landowner or occupier of adjoining land or land that the Minister considers likely to be affected by the proposal; and</w:t>
      </w:r>
    </w:p>
    <w:p w14:paraId="72FAC115" w14:textId="77777777" w:rsidR="00F27122" w:rsidRPr="008E08C7" w:rsidRDefault="00F27122" w:rsidP="00F27122">
      <w:pPr>
        <w:pStyle w:val="ListParagraph"/>
        <w:numPr>
          <w:ilvl w:val="0"/>
          <w:numId w:val="44"/>
        </w:numPr>
        <w:spacing w:after="0"/>
        <w:ind w:left="567"/>
        <w:contextualSpacing w:val="0"/>
        <w:rPr>
          <w:rFonts w:ascii="Gill Sans MT" w:hAnsi="Gill Sans MT"/>
          <w:bCs/>
          <w:szCs w:val="24"/>
        </w:rPr>
      </w:pPr>
      <w:proofErr w:type="gramStart"/>
      <w:r w:rsidRPr="008E08C7">
        <w:rPr>
          <w:rFonts w:ascii="Gill Sans MT" w:hAnsi="Gill Sans MT"/>
          <w:bCs/>
          <w:szCs w:val="24"/>
        </w:rPr>
        <w:t>the</w:t>
      </w:r>
      <w:proofErr w:type="gramEnd"/>
      <w:r w:rsidRPr="008E08C7">
        <w:rPr>
          <w:rFonts w:ascii="Gill Sans MT" w:hAnsi="Gill Sans MT"/>
          <w:bCs/>
          <w:szCs w:val="24"/>
        </w:rPr>
        <w:t xml:space="preserve"> Tasmania</w:t>
      </w:r>
      <w:r>
        <w:rPr>
          <w:rFonts w:ascii="Gill Sans MT" w:hAnsi="Gill Sans MT"/>
          <w:bCs/>
          <w:szCs w:val="24"/>
        </w:rPr>
        <w:t>n</w:t>
      </w:r>
      <w:r w:rsidRPr="008E08C7">
        <w:rPr>
          <w:rFonts w:ascii="Gill Sans MT" w:hAnsi="Gill Sans MT"/>
          <w:bCs/>
          <w:szCs w:val="24"/>
        </w:rPr>
        <w:t xml:space="preserve"> Fire Service, the Tasmanian Heritage Council and the Aboriginal Heritage Council.</w:t>
      </w:r>
    </w:p>
    <w:p w14:paraId="7234A52D" w14:textId="77777777" w:rsidR="00DC306D" w:rsidRDefault="00DC306D" w:rsidP="00DC306D">
      <w:pPr>
        <w:pStyle w:val="Heading2"/>
      </w:pPr>
      <w:r>
        <w:t>Role of the Tasmanian Planning Commission</w:t>
      </w:r>
    </w:p>
    <w:p w14:paraId="0D90D374" w14:textId="2D079F96" w:rsidR="005A034F" w:rsidRDefault="00EB1C0A" w:rsidP="005A034F">
      <w:pPr>
        <w:spacing w:after="120"/>
        <w:rPr>
          <w:rFonts w:ascii="Gill Sans MT" w:hAnsi="Gill Sans MT"/>
          <w:bCs/>
          <w:szCs w:val="24"/>
        </w:rPr>
      </w:pPr>
      <w:r>
        <w:rPr>
          <w:rFonts w:ascii="Gill Sans MT" w:hAnsi="Gill Sans MT"/>
          <w:bCs/>
          <w:szCs w:val="24"/>
        </w:rPr>
        <w:t xml:space="preserve">The </w:t>
      </w:r>
      <w:r w:rsidR="00DC306D" w:rsidRPr="00131027">
        <w:rPr>
          <w:rFonts w:ascii="Gill Sans MT" w:hAnsi="Gill Sans MT"/>
          <w:bCs/>
          <w:szCs w:val="24"/>
        </w:rPr>
        <w:t xml:space="preserve">role of the </w:t>
      </w:r>
      <w:r w:rsidR="000D62DC">
        <w:rPr>
          <w:rFonts w:ascii="Gill Sans MT" w:hAnsi="Gill Sans MT"/>
          <w:bCs/>
          <w:szCs w:val="24"/>
        </w:rPr>
        <w:t>Commission</w:t>
      </w:r>
      <w:r w:rsidR="00B83E50">
        <w:rPr>
          <w:rFonts w:ascii="Gill Sans MT" w:hAnsi="Gill Sans MT"/>
          <w:bCs/>
          <w:szCs w:val="24"/>
        </w:rPr>
        <w:t xml:space="preserve"> is to </w:t>
      </w:r>
      <w:r>
        <w:rPr>
          <w:rFonts w:ascii="Gill Sans MT" w:hAnsi="Gill Sans MT"/>
          <w:bCs/>
          <w:szCs w:val="24"/>
        </w:rPr>
        <w:t xml:space="preserve">comply with the directions issued by </w:t>
      </w:r>
      <w:r w:rsidR="005A034F">
        <w:rPr>
          <w:rFonts w:ascii="Gill Sans MT" w:hAnsi="Gill Sans MT"/>
          <w:bCs/>
          <w:szCs w:val="24"/>
        </w:rPr>
        <w:t xml:space="preserve">the Minister </w:t>
      </w:r>
      <w:r>
        <w:rPr>
          <w:rFonts w:ascii="Gill Sans MT" w:hAnsi="Gill Sans MT"/>
          <w:bCs/>
          <w:szCs w:val="24"/>
        </w:rPr>
        <w:t>once the Parliamentary disallowance period has finished. The Ministerial directions are limited to any of the following:</w:t>
      </w:r>
    </w:p>
    <w:p w14:paraId="508771EE" w14:textId="7672869E" w:rsidR="000E21BA" w:rsidRPr="00AE0435" w:rsidRDefault="000E21BA" w:rsidP="000E21BA">
      <w:pPr>
        <w:pStyle w:val="ListParagraph"/>
        <w:numPr>
          <w:ilvl w:val="0"/>
          <w:numId w:val="44"/>
        </w:numPr>
        <w:spacing w:after="0"/>
        <w:ind w:left="567"/>
        <w:contextualSpacing w:val="0"/>
        <w:rPr>
          <w:rFonts w:ascii="Gill Sans MT" w:hAnsi="Gill Sans MT"/>
          <w:bCs/>
          <w:szCs w:val="24"/>
        </w:rPr>
      </w:pPr>
      <w:r>
        <w:rPr>
          <w:rFonts w:ascii="Gill Sans MT" w:hAnsi="Gill Sans MT"/>
          <w:bCs/>
          <w:szCs w:val="24"/>
        </w:rPr>
        <w:t>a</w:t>
      </w:r>
      <w:r w:rsidR="00B12B82">
        <w:rPr>
          <w:rFonts w:ascii="Gill Sans MT" w:hAnsi="Gill Sans MT"/>
          <w:bCs/>
          <w:szCs w:val="24"/>
        </w:rPr>
        <w:t>mend</w:t>
      </w:r>
      <w:r w:rsidR="00CA4EDB">
        <w:rPr>
          <w:rFonts w:ascii="Gill Sans MT" w:hAnsi="Gill Sans MT"/>
          <w:bCs/>
          <w:szCs w:val="24"/>
        </w:rPr>
        <w:t>ing</w:t>
      </w:r>
      <w:r w:rsidRPr="00AE0435">
        <w:rPr>
          <w:rFonts w:ascii="Gill Sans MT" w:hAnsi="Gill Sans MT"/>
          <w:bCs/>
          <w:szCs w:val="24"/>
        </w:rPr>
        <w:t xml:space="preserve"> the zoning map </w:t>
      </w:r>
      <w:r w:rsidR="00EA7253">
        <w:rPr>
          <w:rFonts w:ascii="Gill Sans MT" w:hAnsi="Gill Sans MT"/>
          <w:bCs/>
          <w:szCs w:val="24"/>
        </w:rPr>
        <w:t xml:space="preserve">in a </w:t>
      </w:r>
      <w:r>
        <w:rPr>
          <w:rFonts w:ascii="Gill Sans MT" w:hAnsi="Gill Sans MT"/>
          <w:bCs/>
          <w:szCs w:val="24"/>
        </w:rPr>
        <w:t xml:space="preserve">relevant </w:t>
      </w:r>
      <w:r w:rsidRPr="00AE0435">
        <w:rPr>
          <w:rFonts w:ascii="Gill Sans MT" w:hAnsi="Gill Sans MT"/>
          <w:bCs/>
          <w:szCs w:val="24"/>
        </w:rPr>
        <w:t>planning scheme</w:t>
      </w:r>
      <w:r>
        <w:rPr>
          <w:rFonts w:ascii="Gill Sans MT" w:hAnsi="Gill Sans MT"/>
          <w:bCs/>
          <w:szCs w:val="24"/>
        </w:rPr>
        <w:t xml:space="preserve"> (i.e. an interim planning scheme or a Local </w:t>
      </w:r>
      <w:r w:rsidR="00EB1C0A">
        <w:rPr>
          <w:rFonts w:ascii="Gill Sans MT" w:hAnsi="Gill Sans MT"/>
          <w:bCs/>
          <w:szCs w:val="24"/>
        </w:rPr>
        <w:t>P</w:t>
      </w:r>
      <w:r>
        <w:rPr>
          <w:rFonts w:ascii="Gill Sans MT" w:hAnsi="Gill Sans MT"/>
          <w:bCs/>
          <w:szCs w:val="24"/>
        </w:rPr>
        <w:t xml:space="preserve">rovisions Schedule (LPS) </w:t>
      </w:r>
      <w:r w:rsidRPr="00AE0435">
        <w:rPr>
          <w:rFonts w:ascii="Gill Sans MT" w:hAnsi="Gill Sans MT"/>
          <w:bCs/>
          <w:szCs w:val="24"/>
        </w:rPr>
        <w:t xml:space="preserve">that </w:t>
      </w:r>
      <w:r>
        <w:rPr>
          <w:rFonts w:ascii="Gill Sans MT" w:hAnsi="Gill Sans MT"/>
          <w:bCs/>
          <w:szCs w:val="24"/>
        </w:rPr>
        <w:t>forms part of the Tasmanian Planning Scheme);</w:t>
      </w:r>
    </w:p>
    <w:p w14:paraId="772A9BF0" w14:textId="0443C54D" w:rsidR="000E21BA" w:rsidRPr="00AE0435" w:rsidRDefault="00CA4EDB" w:rsidP="000E21BA">
      <w:pPr>
        <w:pStyle w:val="ListParagraph"/>
        <w:numPr>
          <w:ilvl w:val="0"/>
          <w:numId w:val="44"/>
        </w:numPr>
        <w:spacing w:after="0"/>
        <w:ind w:left="567"/>
        <w:contextualSpacing w:val="0"/>
        <w:rPr>
          <w:rFonts w:ascii="Gill Sans MT" w:hAnsi="Gill Sans MT"/>
          <w:bCs/>
          <w:szCs w:val="24"/>
        </w:rPr>
      </w:pPr>
      <w:r>
        <w:rPr>
          <w:rFonts w:ascii="Gill Sans MT" w:hAnsi="Gill Sans MT"/>
          <w:bCs/>
          <w:szCs w:val="24"/>
        </w:rPr>
        <w:t>including</w:t>
      </w:r>
      <w:r w:rsidR="000E21BA" w:rsidRPr="00AE0435">
        <w:rPr>
          <w:rFonts w:ascii="Gill Sans MT" w:hAnsi="Gill Sans MT"/>
          <w:bCs/>
          <w:szCs w:val="24"/>
        </w:rPr>
        <w:t xml:space="preserve"> a specific area plan</w:t>
      </w:r>
      <w:r w:rsidR="000E21BA">
        <w:rPr>
          <w:rFonts w:ascii="Gill Sans MT" w:hAnsi="Gill Sans MT"/>
          <w:bCs/>
          <w:szCs w:val="24"/>
        </w:rPr>
        <w:t xml:space="preserve"> (SAP) </w:t>
      </w:r>
      <w:r w:rsidR="000E21BA" w:rsidRPr="00AE0435">
        <w:rPr>
          <w:rFonts w:ascii="Gill Sans MT" w:hAnsi="Gill Sans MT"/>
          <w:bCs/>
          <w:szCs w:val="24"/>
        </w:rPr>
        <w:t xml:space="preserve">in </w:t>
      </w:r>
      <w:r w:rsidR="000E21BA">
        <w:rPr>
          <w:rFonts w:ascii="Gill Sans MT" w:hAnsi="Gill Sans MT"/>
          <w:bCs/>
          <w:szCs w:val="24"/>
        </w:rPr>
        <w:t>an</w:t>
      </w:r>
      <w:r w:rsidR="000E21BA" w:rsidRPr="00AE0435">
        <w:rPr>
          <w:rFonts w:ascii="Gill Sans MT" w:hAnsi="Gill Sans MT"/>
          <w:bCs/>
          <w:szCs w:val="24"/>
        </w:rPr>
        <w:t xml:space="preserve"> applicable planning scheme</w:t>
      </w:r>
      <w:r w:rsidR="000E21BA">
        <w:rPr>
          <w:rFonts w:ascii="Gill Sans MT" w:hAnsi="Gill Sans MT"/>
          <w:bCs/>
          <w:szCs w:val="24"/>
        </w:rPr>
        <w:t xml:space="preserve"> (i.e. an interim planning scheme)</w:t>
      </w:r>
      <w:r w:rsidR="000E21BA" w:rsidRPr="00AE0435">
        <w:rPr>
          <w:rFonts w:ascii="Gill Sans MT" w:hAnsi="Gill Sans MT"/>
          <w:bCs/>
          <w:szCs w:val="24"/>
        </w:rPr>
        <w:t xml:space="preserve">, containing the </w:t>
      </w:r>
      <w:r w:rsidR="000E21BA">
        <w:rPr>
          <w:rFonts w:ascii="Gill Sans MT" w:hAnsi="Gill Sans MT"/>
          <w:bCs/>
          <w:szCs w:val="24"/>
        </w:rPr>
        <w:t xml:space="preserve">replaced or modified planning provisions that </w:t>
      </w:r>
      <w:r w:rsidR="000E21BA" w:rsidRPr="00AE0435">
        <w:rPr>
          <w:rFonts w:ascii="Gill Sans MT" w:hAnsi="Gill Sans MT"/>
          <w:bCs/>
          <w:szCs w:val="24"/>
        </w:rPr>
        <w:t xml:space="preserve">apply to the </w:t>
      </w:r>
      <w:r w:rsidR="000E21BA">
        <w:rPr>
          <w:rFonts w:ascii="Gill Sans MT" w:hAnsi="Gill Sans MT"/>
          <w:bCs/>
          <w:szCs w:val="24"/>
        </w:rPr>
        <w:t xml:space="preserve">identified </w:t>
      </w:r>
      <w:r w:rsidR="000E21BA" w:rsidRPr="00AE0435">
        <w:rPr>
          <w:rFonts w:ascii="Gill Sans MT" w:hAnsi="Gill Sans MT"/>
          <w:bCs/>
          <w:szCs w:val="24"/>
        </w:rPr>
        <w:t>area of land</w:t>
      </w:r>
      <w:r w:rsidR="000E21BA">
        <w:rPr>
          <w:rFonts w:ascii="Gill Sans MT" w:hAnsi="Gill Sans MT"/>
          <w:bCs/>
          <w:szCs w:val="24"/>
        </w:rPr>
        <w:t xml:space="preserve">; </w:t>
      </w:r>
    </w:p>
    <w:p w14:paraId="38AD3648" w14:textId="475CC7F6" w:rsidR="000E21BA" w:rsidRDefault="000E21BA" w:rsidP="000E21BA">
      <w:pPr>
        <w:pStyle w:val="ListParagraph"/>
        <w:numPr>
          <w:ilvl w:val="0"/>
          <w:numId w:val="44"/>
        </w:numPr>
        <w:spacing w:after="0"/>
        <w:ind w:left="567"/>
        <w:contextualSpacing w:val="0"/>
        <w:rPr>
          <w:rFonts w:ascii="Gill Sans MT" w:hAnsi="Gill Sans MT"/>
          <w:bCs/>
          <w:szCs w:val="24"/>
        </w:rPr>
      </w:pPr>
      <w:r w:rsidRPr="00AE0435">
        <w:rPr>
          <w:rFonts w:ascii="Gill Sans MT" w:hAnsi="Gill Sans MT"/>
          <w:bCs/>
          <w:szCs w:val="24"/>
        </w:rPr>
        <w:t>amend</w:t>
      </w:r>
      <w:r w:rsidR="00CA4EDB">
        <w:rPr>
          <w:rFonts w:ascii="Gill Sans MT" w:hAnsi="Gill Sans MT"/>
          <w:bCs/>
          <w:szCs w:val="24"/>
        </w:rPr>
        <w:t>ing</w:t>
      </w:r>
      <w:r w:rsidRPr="00AE0435">
        <w:rPr>
          <w:rFonts w:ascii="Gill Sans MT" w:hAnsi="Gill Sans MT"/>
          <w:bCs/>
          <w:szCs w:val="24"/>
        </w:rPr>
        <w:t xml:space="preserve"> </w:t>
      </w:r>
      <w:r>
        <w:rPr>
          <w:rFonts w:ascii="Gill Sans MT" w:hAnsi="Gill Sans MT"/>
          <w:bCs/>
          <w:szCs w:val="24"/>
        </w:rPr>
        <w:t>an</w:t>
      </w:r>
      <w:r w:rsidRPr="00AE0435">
        <w:rPr>
          <w:rFonts w:ascii="Gill Sans MT" w:hAnsi="Gill Sans MT"/>
          <w:bCs/>
          <w:szCs w:val="24"/>
        </w:rPr>
        <w:t xml:space="preserve"> LPS </w:t>
      </w:r>
      <w:r>
        <w:rPr>
          <w:rFonts w:ascii="Gill Sans MT" w:hAnsi="Gill Sans MT"/>
          <w:bCs/>
          <w:szCs w:val="24"/>
        </w:rPr>
        <w:t xml:space="preserve">to include a site-specific qualification </w:t>
      </w:r>
      <w:r w:rsidRPr="0094470A">
        <w:rPr>
          <w:rFonts w:ascii="Gill Sans MT" w:hAnsi="Gill Sans MT"/>
          <w:bCs/>
        </w:rPr>
        <w:t>or a</w:t>
      </w:r>
      <w:r w:rsidR="00CA19E6">
        <w:rPr>
          <w:rFonts w:ascii="Gill Sans MT" w:hAnsi="Gill Sans MT"/>
          <w:bCs/>
        </w:rPr>
        <w:t xml:space="preserve"> </w:t>
      </w:r>
      <w:r>
        <w:rPr>
          <w:rFonts w:ascii="Gill Sans MT" w:hAnsi="Gill Sans MT"/>
          <w:bCs/>
        </w:rPr>
        <w:t>SAP</w:t>
      </w:r>
      <w:r w:rsidRPr="0094470A">
        <w:rPr>
          <w:rFonts w:ascii="Gill Sans MT" w:hAnsi="Gill Sans MT"/>
          <w:bCs/>
        </w:rPr>
        <w:t xml:space="preserve"> </w:t>
      </w:r>
      <w:r>
        <w:rPr>
          <w:rFonts w:ascii="Gill Sans MT" w:hAnsi="Gill Sans MT"/>
          <w:bCs/>
          <w:szCs w:val="24"/>
        </w:rPr>
        <w:t>containing the</w:t>
      </w:r>
      <w:r w:rsidRPr="00AE0435">
        <w:rPr>
          <w:rFonts w:ascii="Gill Sans MT" w:hAnsi="Gill Sans MT"/>
          <w:bCs/>
          <w:szCs w:val="24"/>
        </w:rPr>
        <w:t xml:space="preserve"> </w:t>
      </w:r>
      <w:r>
        <w:rPr>
          <w:rFonts w:ascii="Gill Sans MT" w:hAnsi="Gill Sans MT"/>
          <w:bCs/>
          <w:szCs w:val="24"/>
        </w:rPr>
        <w:t xml:space="preserve">modified planning provisions that </w:t>
      </w:r>
      <w:r w:rsidRPr="00AE0435">
        <w:rPr>
          <w:rFonts w:ascii="Gill Sans MT" w:hAnsi="Gill Sans MT"/>
          <w:bCs/>
          <w:szCs w:val="24"/>
        </w:rPr>
        <w:t xml:space="preserve">apply to the </w:t>
      </w:r>
      <w:r>
        <w:rPr>
          <w:rFonts w:ascii="Gill Sans MT" w:hAnsi="Gill Sans MT"/>
          <w:bCs/>
          <w:szCs w:val="24"/>
        </w:rPr>
        <w:t>identified area of land;</w:t>
      </w:r>
      <w:r w:rsidR="00B12B82">
        <w:rPr>
          <w:rFonts w:ascii="Gill Sans MT" w:hAnsi="Gill Sans MT"/>
          <w:bCs/>
          <w:szCs w:val="24"/>
        </w:rPr>
        <w:t xml:space="preserve"> </w:t>
      </w:r>
      <w:r w:rsidR="00B5143E">
        <w:rPr>
          <w:rFonts w:ascii="Gill Sans MT" w:hAnsi="Gill Sans MT"/>
          <w:bCs/>
          <w:szCs w:val="24"/>
        </w:rPr>
        <w:t>or</w:t>
      </w:r>
    </w:p>
    <w:p w14:paraId="23572B40" w14:textId="6F42D38E" w:rsidR="000E21BA" w:rsidRDefault="000E21BA" w:rsidP="000E21BA">
      <w:pPr>
        <w:pStyle w:val="ListParagraph"/>
        <w:numPr>
          <w:ilvl w:val="0"/>
          <w:numId w:val="44"/>
        </w:numPr>
        <w:spacing w:after="0"/>
        <w:ind w:left="567"/>
        <w:contextualSpacing w:val="0"/>
        <w:rPr>
          <w:rFonts w:ascii="Gill Sans MT" w:hAnsi="Gill Sans MT"/>
          <w:bCs/>
          <w:szCs w:val="24"/>
        </w:rPr>
      </w:pPr>
      <w:proofErr w:type="gramStart"/>
      <w:r>
        <w:rPr>
          <w:rFonts w:ascii="Gill Sans MT" w:hAnsi="Gill Sans MT"/>
          <w:bCs/>
          <w:szCs w:val="24"/>
        </w:rPr>
        <w:t>a</w:t>
      </w:r>
      <w:r w:rsidR="00B12B82">
        <w:rPr>
          <w:rFonts w:ascii="Gill Sans MT" w:hAnsi="Gill Sans MT"/>
          <w:bCs/>
          <w:szCs w:val="24"/>
        </w:rPr>
        <w:t>mend</w:t>
      </w:r>
      <w:r w:rsidR="00CA4EDB">
        <w:rPr>
          <w:rFonts w:ascii="Gill Sans MT" w:hAnsi="Gill Sans MT"/>
          <w:bCs/>
          <w:szCs w:val="24"/>
        </w:rPr>
        <w:t>ing</w:t>
      </w:r>
      <w:proofErr w:type="gramEnd"/>
      <w:r w:rsidRPr="0004605A">
        <w:rPr>
          <w:rFonts w:ascii="Gill Sans MT" w:hAnsi="Gill Sans MT"/>
          <w:bCs/>
          <w:szCs w:val="24"/>
        </w:rPr>
        <w:t xml:space="preserve"> an applicable planning scheme </w:t>
      </w:r>
      <w:r>
        <w:rPr>
          <w:rFonts w:ascii="Gill Sans MT" w:hAnsi="Gill Sans MT"/>
          <w:bCs/>
          <w:szCs w:val="24"/>
        </w:rPr>
        <w:t xml:space="preserve">or LPS to alter or remove any zoning, specified planning provisions, </w:t>
      </w:r>
      <w:r w:rsidR="00CA4EDB">
        <w:rPr>
          <w:rFonts w:ascii="Gill Sans MT" w:hAnsi="Gill Sans MT"/>
          <w:bCs/>
          <w:szCs w:val="24"/>
        </w:rPr>
        <w:t>a site-specific qualification or a</w:t>
      </w:r>
      <w:bookmarkStart w:id="0" w:name="_GoBack"/>
      <w:bookmarkEnd w:id="0"/>
      <w:r w:rsidR="00CA4EDB">
        <w:rPr>
          <w:rFonts w:ascii="Gill Sans MT" w:hAnsi="Gill Sans MT"/>
          <w:bCs/>
          <w:szCs w:val="24"/>
        </w:rPr>
        <w:t xml:space="preserve"> </w:t>
      </w:r>
      <w:r>
        <w:rPr>
          <w:rFonts w:ascii="Gill Sans MT" w:hAnsi="Gill Sans MT"/>
          <w:bCs/>
          <w:szCs w:val="24"/>
        </w:rPr>
        <w:t>SAP that applies</w:t>
      </w:r>
      <w:r w:rsidRPr="00AE0435">
        <w:rPr>
          <w:rFonts w:ascii="Gill Sans MT" w:hAnsi="Gill Sans MT"/>
          <w:bCs/>
          <w:szCs w:val="24"/>
        </w:rPr>
        <w:t xml:space="preserve"> to the </w:t>
      </w:r>
      <w:r>
        <w:rPr>
          <w:rFonts w:ascii="Gill Sans MT" w:hAnsi="Gill Sans MT"/>
          <w:bCs/>
          <w:szCs w:val="24"/>
        </w:rPr>
        <w:t xml:space="preserve">identified </w:t>
      </w:r>
      <w:r w:rsidRPr="00AE0435">
        <w:rPr>
          <w:rFonts w:ascii="Gill Sans MT" w:hAnsi="Gill Sans MT"/>
          <w:bCs/>
          <w:szCs w:val="24"/>
        </w:rPr>
        <w:t>area of land</w:t>
      </w:r>
      <w:r w:rsidR="00B12B82">
        <w:rPr>
          <w:rFonts w:ascii="Gill Sans MT" w:hAnsi="Gill Sans MT"/>
          <w:bCs/>
          <w:szCs w:val="24"/>
        </w:rPr>
        <w:t>.</w:t>
      </w:r>
    </w:p>
    <w:p w14:paraId="09D4B96F" w14:textId="40C6E8E4" w:rsidR="005A034F" w:rsidRPr="000E21BA" w:rsidRDefault="005A034F" w:rsidP="000E21BA">
      <w:pPr>
        <w:spacing w:after="0"/>
        <w:rPr>
          <w:rFonts w:ascii="Gill Sans MT" w:hAnsi="Gill Sans MT"/>
          <w:bCs/>
          <w:szCs w:val="24"/>
        </w:rPr>
      </w:pPr>
      <w:r w:rsidRPr="000E21BA">
        <w:rPr>
          <w:rFonts w:ascii="Gill Sans MT" w:hAnsi="Gill Sans MT"/>
          <w:bCs/>
          <w:szCs w:val="24"/>
        </w:rPr>
        <w:t xml:space="preserve">The Commission is also responsible for notifying </w:t>
      </w:r>
      <w:r w:rsidR="000E21BA" w:rsidRPr="000E21BA">
        <w:rPr>
          <w:rFonts w:ascii="Gill Sans MT" w:hAnsi="Gill Sans MT"/>
          <w:bCs/>
          <w:szCs w:val="24"/>
        </w:rPr>
        <w:t xml:space="preserve">the Minister that </w:t>
      </w:r>
      <w:r w:rsidR="000E21BA" w:rsidRPr="000E21BA">
        <w:rPr>
          <w:rFonts w:ascii="Gill Sans MT" w:hAnsi="Gill Sans MT"/>
          <w:bCs/>
        </w:rPr>
        <w:t xml:space="preserve">it has amended a planning scheme that applies to an area of </w:t>
      </w:r>
      <w:r w:rsidR="00B77704">
        <w:rPr>
          <w:rFonts w:ascii="Gill Sans MT" w:hAnsi="Gill Sans MT"/>
          <w:bCs/>
        </w:rPr>
        <w:t xml:space="preserve">Government </w:t>
      </w:r>
      <w:r w:rsidR="000E21BA" w:rsidRPr="000E21BA">
        <w:rPr>
          <w:rFonts w:ascii="Gill Sans MT" w:hAnsi="Gill Sans MT"/>
          <w:bCs/>
        </w:rPr>
        <w:t>land.</w:t>
      </w:r>
    </w:p>
    <w:p w14:paraId="5283EF83" w14:textId="1173F708" w:rsidR="00921783" w:rsidRDefault="00921783" w:rsidP="00921783">
      <w:pPr>
        <w:pStyle w:val="Heading2"/>
      </w:pPr>
      <w:r>
        <w:t xml:space="preserve">Where do I find the </w:t>
      </w:r>
      <w:r w:rsidR="005C4903">
        <w:t>Act</w:t>
      </w:r>
      <w:r>
        <w:t>?</w:t>
      </w:r>
    </w:p>
    <w:p w14:paraId="6216385D" w14:textId="77777777" w:rsidR="005C4903" w:rsidRPr="009D0A49" w:rsidRDefault="005C4903" w:rsidP="005C4903">
      <w:pPr>
        <w:spacing w:after="0"/>
        <w:rPr>
          <w:rStyle w:val="Hyperlink"/>
          <w:rFonts w:ascii="Gill Sans MT" w:hAnsi="Gill Sans MT"/>
          <w:bCs/>
          <w:color w:val="auto"/>
          <w:szCs w:val="24"/>
        </w:rPr>
      </w:pPr>
      <w:r w:rsidRPr="009D0A49">
        <w:rPr>
          <w:rFonts w:ascii="Gill Sans MT" w:hAnsi="Gill Sans MT"/>
          <w:bCs/>
          <w:szCs w:val="24"/>
        </w:rPr>
        <w:t xml:space="preserve">A copy of the Act and accompanying Fact Sheets are available at the Tasmanian Planning Reform website at: </w:t>
      </w:r>
      <w:hyperlink r:id="rId10" w:history="1">
        <w:r w:rsidRPr="009D0A49">
          <w:rPr>
            <w:rStyle w:val="Hyperlink"/>
            <w:rFonts w:ascii="Gill Sans MT" w:hAnsi="Gill Sans MT"/>
            <w:bCs/>
            <w:szCs w:val="24"/>
          </w:rPr>
          <w:t>www.planningreform.tas.gov.au</w:t>
        </w:r>
      </w:hyperlink>
      <w:r w:rsidRPr="009D0A49">
        <w:rPr>
          <w:rFonts w:ascii="Gill Sans MT" w:hAnsi="Gill Sans MT"/>
          <w:bCs/>
          <w:szCs w:val="24"/>
        </w:rPr>
        <w:t xml:space="preserve"> or at </w:t>
      </w:r>
      <w:hyperlink r:id="rId11" w:history="1">
        <w:r w:rsidRPr="009D0A49">
          <w:rPr>
            <w:rStyle w:val="Hyperlink"/>
            <w:rFonts w:ascii="Gill Sans MT" w:hAnsi="Gill Sans MT"/>
            <w:bCs/>
            <w:szCs w:val="24"/>
          </w:rPr>
          <w:t>www.justice.tas.gov.au</w:t>
        </w:r>
      </w:hyperlink>
      <w:r w:rsidRPr="009D0A49">
        <w:rPr>
          <w:rStyle w:val="Hyperlink"/>
          <w:rFonts w:ascii="Gill Sans MT" w:hAnsi="Gill Sans MT"/>
          <w:bCs/>
          <w:color w:val="auto"/>
          <w:szCs w:val="24"/>
        </w:rPr>
        <w:t>.</w:t>
      </w:r>
    </w:p>
    <w:p w14:paraId="097D38EE" w14:textId="1458EE9C" w:rsidR="005C4903" w:rsidRPr="002E5C4E" w:rsidRDefault="005820E6" w:rsidP="005C4903">
      <w:pPr>
        <w:spacing w:after="0"/>
        <w:rPr>
          <w:rFonts w:ascii="Gill Sans MT" w:hAnsi="Gill Sans MT"/>
        </w:rPr>
      </w:pPr>
      <w:r w:rsidRPr="009D0A49">
        <w:rPr>
          <w:rFonts w:ascii="Gill Sans MT" w:hAnsi="Gill Sans MT"/>
          <w:bCs/>
          <w:szCs w:val="24"/>
        </w:rPr>
        <w:t xml:space="preserve">A copy of the Act </w:t>
      </w:r>
      <w:r w:rsidR="005C4903" w:rsidRPr="009D0A49">
        <w:rPr>
          <w:rFonts w:ascii="Gill Sans MT" w:hAnsi="Gill Sans MT"/>
        </w:rPr>
        <w:t xml:space="preserve">is also available on the </w:t>
      </w:r>
      <w:r w:rsidR="005C4903" w:rsidRPr="009D0A49">
        <w:rPr>
          <w:rStyle w:val="Hyperlink"/>
          <w:rFonts w:ascii="Gill Sans MT" w:hAnsi="Gill Sans MT"/>
          <w:bCs/>
          <w:color w:val="auto"/>
        </w:rPr>
        <w:t>Tasmanian Legislation</w:t>
      </w:r>
      <w:r w:rsidR="005C4903" w:rsidRPr="009D0A49">
        <w:rPr>
          <w:rFonts w:ascii="Gill Sans MT" w:hAnsi="Gill Sans MT"/>
          <w:szCs w:val="24"/>
        </w:rPr>
        <w:t xml:space="preserve"> online website at: </w:t>
      </w:r>
      <w:r w:rsidR="005C4903" w:rsidRPr="009D0A49">
        <w:rPr>
          <w:rStyle w:val="Hyperlink"/>
          <w:rFonts w:ascii="Gill Sans MT" w:hAnsi="Gill Sans MT"/>
          <w:bCs/>
          <w:szCs w:val="24"/>
        </w:rPr>
        <w:t>https://www.legislation.tas.gov.au/</w:t>
      </w:r>
      <w:r w:rsidR="005C4903" w:rsidRPr="009D0A49">
        <w:rPr>
          <w:rStyle w:val="Hyperlink"/>
          <w:bCs/>
          <w:color w:val="auto"/>
        </w:rPr>
        <w:t>.</w:t>
      </w:r>
    </w:p>
    <w:p w14:paraId="64403F42" w14:textId="1E76341B" w:rsidR="007E4CF9" w:rsidRDefault="00BF5C88" w:rsidP="007E4CF9">
      <w:pPr>
        <w:pStyle w:val="Heading2"/>
      </w:pPr>
      <w:r>
        <w:t>Enquiries</w:t>
      </w:r>
    </w:p>
    <w:p w14:paraId="23D72F75" w14:textId="77777777" w:rsidR="00AD09A8" w:rsidRDefault="00AD09A8" w:rsidP="00AD09A8">
      <w:pPr>
        <w:spacing w:after="120"/>
        <w:rPr>
          <w:rFonts w:ascii="Gill Sans MT" w:hAnsi="Gill Sans MT"/>
          <w:bCs/>
          <w:szCs w:val="24"/>
        </w:rPr>
      </w:pPr>
      <w:r>
        <w:rPr>
          <w:rFonts w:ascii="Gill Sans MT" w:hAnsi="Gill Sans MT"/>
          <w:bCs/>
          <w:szCs w:val="24"/>
        </w:rPr>
        <w:t xml:space="preserve">Any enquiries can be directed to the Planning Policy Unit within the Department of Justice at </w:t>
      </w:r>
      <w:hyperlink r:id="rId12" w:history="1">
        <w:r w:rsidRPr="00564F3C">
          <w:rPr>
            <w:rStyle w:val="Hyperlink"/>
            <w:rFonts w:ascii="Gill Sans MT" w:hAnsi="Gill Sans MT"/>
            <w:bCs/>
            <w:szCs w:val="24"/>
          </w:rPr>
          <w:t>Planning.Unit@justice.tas.gov.au</w:t>
        </w:r>
      </w:hyperlink>
      <w:r>
        <w:rPr>
          <w:rFonts w:ascii="Gill Sans MT" w:hAnsi="Gill Sans MT"/>
          <w:bCs/>
          <w:szCs w:val="24"/>
        </w:rPr>
        <w:t xml:space="preserve"> or by telephoning (03) 6166 1429.</w:t>
      </w:r>
    </w:p>
    <w:p w14:paraId="630AF209" w14:textId="77777777" w:rsidR="00BF5C88" w:rsidRDefault="00BF5C88" w:rsidP="00AD09A8">
      <w:pPr>
        <w:spacing w:after="120"/>
        <w:rPr>
          <w:rFonts w:ascii="Gill Sans MT" w:hAnsi="Gill Sans MT"/>
          <w:bCs/>
          <w:szCs w:val="24"/>
        </w:rPr>
      </w:pPr>
    </w:p>
    <w:p w14:paraId="63DE6828" w14:textId="3C034AB8" w:rsidR="00097FBB" w:rsidRPr="0066072A" w:rsidRDefault="000D7822" w:rsidP="00AD09A8">
      <w:pPr>
        <w:spacing w:after="120"/>
        <w:rPr>
          <w:rFonts w:ascii="Gill Sans MT" w:hAnsi="Gill Sans MT"/>
          <w:bCs/>
          <w:szCs w:val="24"/>
        </w:rPr>
      </w:pPr>
      <w:r>
        <w:rPr>
          <w:rFonts w:ascii="Gill Sans MT" w:hAnsi="Gill Sans MT"/>
          <w:bCs/>
          <w:szCs w:val="24"/>
        </w:rPr>
        <w:t>27</w:t>
      </w:r>
      <w:r w:rsidR="005C4903">
        <w:rPr>
          <w:rFonts w:ascii="Gill Sans MT" w:hAnsi="Gill Sans MT"/>
          <w:bCs/>
          <w:szCs w:val="24"/>
        </w:rPr>
        <w:t xml:space="preserve"> July</w:t>
      </w:r>
      <w:r w:rsidR="00AD09A8">
        <w:rPr>
          <w:rFonts w:ascii="Gill Sans MT" w:hAnsi="Gill Sans MT"/>
          <w:bCs/>
          <w:szCs w:val="24"/>
        </w:rPr>
        <w:t xml:space="preserve"> 2018</w:t>
      </w:r>
    </w:p>
    <w:sectPr w:rsidR="00097FBB" w:rsidRPr="0066072A" w:rsidSect="006D0404">
      <w:headerReference w:type="even" r:id="rId13"/>
      <w:headerReference w:type="default" r:id="rId14"/>
      <w:footerReference w:type="default" r:id="rId15"/>
      <w:headerReference w:type="first" r:id="rId16"/>
      <w:type w:val="continuous"/>
      <w:pgSz w:w="11900" w:h="16840"/>
      <w:pgMar w:top="2694" w:right="985" w:bottom="1135" w:left="1418" w:header="709" w:footer="6"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E25D7" w14:textId="77777777" w:rsidR="00770A35" w:rsidRDefault="00770A35">
      <w:pPr>
        <w:spacing w:before="0" w:after="0" w:line="240" w:lineRule="auto"/>
      </w:pPr>
      <w:r>
        <w:separator/>
      </w:r>
    </w:p>
  </w:endnote>
  <w:endnote w:type="continuationSeparator" w:id="0">
    <w:p w14:paraId="0D5421E6" w14:textId="77777777" w:rsidR="00770A35" w:rsidRDefault="00770A3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Gill Sans Light">
    <w:altName w:val="Arial"/>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8C52E"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515C3D18" wp14:editId="5AA0A440">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38C1419D"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5FC9FF9E" wp14:editId="63603E77">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FEFDF2" w14:textId="77777777" w:rsidR="000A5AB0" w:rsidRDefault="000A5AB0" w:rsidP="007427BF">
    <w:pPr>
      <w:pStyle w:val="Footer"/>
      <w:ind w:left="-567"/>
    </w:pPr>
  </w:p>
  <w:p w14:paraId="19612BEC" w14:textId="77777777"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4242CDB4" w14:textId="6578D1C1" w:rsidR="000A5AB0" w:rsidRDefault="000A5AB0">
        <w:pPr>
          <w:pStyle w:val="Footer"/>
          <w:jc w:val="center"/>
        </w:pPr>
        <w:r>
          <w:fldChar w:fldCharType="begin"/>
        </w:r>
        <w:r>
          <w:instrText xml:space="preserve"> PAGE   \* MERGEFORMAT </w:instrText>
        </w:r>
        <w:r>
          <w:fldChar w:fldCharType="separate"/>
        </w:r>
        <w:r w:rsidR="00CA19E6">
          <w:rPr>
            <w:noProof/>
          </w:rPr>
          <w:t>4</w:t>
        </w:r>
        <w:r>
          <w:rPr>
            <w:noProof/>
          </w:rPr>
          <w:fldChar w:fldCharType="end"/>
        </w:r>
      </w:p>
    </w:sdtContent>
  </w:sdt>
  <w:p w14:paraId="17DA542D"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93F8A" w14:textId="77777777" w:rsidR="00770A35" w:rsidRDefault="00770A35">
      <w:pPr>
        <w:spacing w:before="0" w:after="0" w:line="240" w:lineRule="auto"/>
      </w:pPr>
      <w:r>
        <w:separator/>
      </w:r>
    </w:p>
  </w:footnote>
  <w:footnote w:type="continuationSeparator" w:id="0">
    <w:p w14:paraId="2583B2AC" w14:textId="77777777" w:rsidR="00770A35" w:rsidRDefault="00770A3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49C66" w14:textId="4EB0E527" w:rsidR="000A5AB0" w:rsidRPr="0098598C" w:rsidRDefault="000A5AB0" w:rsidP="00E31920">
    <w:pPr>
      <w:tabs>
        <w:tab w:val="left" w:pos="6237"/>
      </w:tabs>
      <w:rPr>
        <w:rFonts w:ascii="Gill Sans MT" w:hAnsi="Gill Sans MT"/>
        <w:b/>
      </w:rPr>
    </w:pPr>
    <w:r>
      <w:rPr>
        <w:rFonts w:ascii="Gill Sans MT" w:hAnsi="Gill Sans MT"/>
        <w:b/>
      </w:rPr>
      <w:tab/>
    </w:r>
    <w:r w:rsidR="00211075">
      <w:rPr>
        <w:rFonts w:ascii="Gill Sans MT" w:hAnsi="Gill Sans MT"/>
        <w:b/>
      </w:rPr>
      <w:t xml:space="preserve">FACT SHEET </w:t>
    </w:r>
    <w:r w:rsidR="00E31920">
      <w:rPr>
        <w:rFonts w:ascii="Gill Sans MT" w:hAnsi="Gill Sans MT"/>
        <w:b/>
      </w:rPr>
      <w:t xml:space="preserve">HLS </w:t>
    </w:r>
    <w:r w:rsidR="00215AD2">
      <w:rPr>
        <w:rFonts w:ascii="Gill Sans MT" w:hAnsi="Gill Sans MT"/>
        <w:b/>
      </w:rPr>
      <w:t>3</w:t>
    </w:r>
  </w:p>
  <w:p w14:paraId="4050D616"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07E18FB6" wp14:editId="7352FA60">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B812D" w14:textId="77777777"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3C04A" w14:textId="59605752" w:rsidR="000A5AB0" w:rsidRPr="004E54BE" w:rsidRDefault="000A5AB0" w:rsidP="004E54BE">
    <w:pPr>
      <w:pStyle w:val="Heading1"/>
      <w:spacing w:after="240"/>
      <w:rPr>
        <w:sz w:val="43"/>
        <w:szCs w:val="43"/>
      </w:rPr>
    </w:pPr>
    <w:r w:rsidRPr="00C279FC">
      <w:rPr>
        <w:i/>
        <w:noProof/>
        <w:sz w:val="22"/>
        <w:lang w:eastAsia="en-AU"/>
      </w:rPr>
      <mc:AlternateContent>
        <mc:Choice Requires="wps">
          <w:drawing>
            <wp:anchor distT="0" distB="0" distL="114300" distR="114300" simplePos="0" relativeHeight="251657728" behindDoc="1" locked="0" layoutInCell="1" allowOverlap="1" wp14:anchorId="7E4954E9" wp14:editId="5E4B6E3F">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22E156" id="Oval 7" o:spid="_x0000_s1026" style="position:absolute;margin-left:-104.9pt;margin-top:19.9pt;width:87.1pt;height:8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F31B7A">
      <w:rPr>
        <w:i/>
        <w:sz w:val="22"/>
      </w:rPr>
      <w:t>FACT SHEET</w:t>
    </w:r>
    <w:r w:rsidR="00E953CC">
      <w:rPr>
        <w:i/>
        <w:sz w:val="22"/>
      </w:rPr>
      <w:t xml:space="preserve"> HLS</w:t>
    </w:r>
    <w:r w:rsidR="00F31B7A">
      <w:rPr>
        <w:i/>
        <w:sz w:val="22"/>
      </w:rPr>
      <w:t xml:space="preserve"> </w:t>
    </w:r>
    <w:r w:rsidR="00215AD2">
      <w:rPr>
        <w:i/>
        <w:sz w:val="22"/>
      </w:rPr>
      <w:t>3</w:t>
    </w:r>
    <w:r w:rsidR="009B1C8D">
      <w:rPr>
        <w:i/>
        <w:sz w:val="22"/>
      </w:rPr>
      <w:t xml:space="preserve"> – </w:t>
    </w:r>
    <w:r w:rsidR="00DF5C97">
      <w:rPr>
        <w:rFonts w:ascii="Gill Sans" w:eastAsia="Calibri" w:hAnsi="Gill Sans"/>
        <w:bCs w:val="0"/>
        <w:i/>
        <w:iCs w:val="0"/>
        <w:noProof/>
        <w:sz w:val="22"/>
        <w:szCs w:val="22"/>
        <w:lang w:val="en-US"/>
      </w:rPr>
      <w:t>housing</w:t>
    </w:r>
    <w:r w:rsidR="004E54BE" w:rsidRPr="004E54BE">
      <w:rPr>
        <w:rFonts w:ascii="Gill Sans" w:eastAsia="Calibri" w:hAnsi="Gill Sans"/>
        <w:bCs w:val="0"/>
        <w:i/>
        <w:iCs w:val="0"/>
        <w:noProof/>
        <w:sz w:val="22"/>
        <w:szCs w:val="22"/>
        <w:lang w:val="en-US"/>
      </w:rPr>
      <w:t xml:space="preserve"> </w:t>
    </w:r>
    <w:r w:rsidR="00215AD2">
      <w:rPr>
        <w:rFonts w:ascii="Gill Sans" w:eastAsia="Calibri" w:hAnsi="Gill Sans"/>
        <w:bCs w:val="0"/>
        <w:i/>
        <w:iCs w:val="0"/>
        <w:noProof/>
        <w:sz w:val="22"/>
        <w:szCs w:val="22"/>
        <w:lang w:val="en-US"/>
      </w:rPr>
      <w:t>land</w:t>
    </w:r>
    <w:r w:rsidR="004E54BE" w:rsidRPr="004E54BE">
      <w:rPr>
        <w:rFonts w:ascii="Gill Sans" w:eastAsia="Calibri" w:hAnsi="Gill Sans"/>
        <w:bCs w:val="0"/>
        <w:i/>
        <w:iCs w:val="0"/>
        <w:noProof/>
        <w:sz w:val="22"/>
        <w:szCs w:val="22"/>
        <w:lang w:val="en-US"/>
      </w:rPr>
      <w:t xml:space="preserve"> supply: roles </w:t>
    </w:r>
    <w:r w:rsidR="00CB1475">
      <w:rPr>
        <w:rFonts w:ascii="Gill Sans" w:eastAsia="Calibri" w:hAnsi="Gill Sans"/>
        <w:bCs w:val="0"/>
        <w:i/>
        <w:iCs w:val="0"/>
        <w:noProof/>
        <w:sz w:val="22"/>
        <w:szCs w:val="22"/>
        <w:lang w:val="en-US"/>
      </w:rPr>
      <w:t>&amp;</w:t>
    </w:r>
    <w:r w:rsidR="004E54BE" w:rsidRPr="004E54BE">
      <w:rPr>
        <w:rFonts w:ascii="Gill Sans" w:eastAsia="Calibri" w:hAnsi="Gill Sans"/>
        <w:bCs w:val="0"/>
        <w:i/>
        <w:iCs w:val="0"/>
        <w:noProof/>
        <w:sz w:val="22"/>
        <w:szCs w:val="22"/>
        <w:lang w:val="en-US"/>
      </w:rPr>
      <w:t xml:space="preserve"> responsibilities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ECE9B"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3"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18D1EEE"/>
    <w:multiLevelType w:val="hybridMultilevel"/>
    <w:tmpl w:val="A9CC937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480820"/>
    <w:multiLevelType w:val="hybridMultilevel"/>
    <w:tmpl w:val="E5741062"/>
    <w:lvl w:ilvl="0" w:tplc="CF1AC08C">
      <w:start w:val="3"/>
      <w:numFmt w:val="bullet"/>
      <w:lvlText w:val="–"/>
      <w:lvlJc w:val="left"/>
      <w:pPr>
        <w:ind w:left="1077" w:hanging="360"/>
      </w:pPr>
      <w:rPr>
        <w:rFonts w:ascii="Gill Sans MT" w:eastAsiaTheme="minorHAnsi" w:hAnsi="Gill Sans MT"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40AA00CD"/>
    <w:multiLevelType w:val="hybridMultilevel"/>
    <w:tmpl w:val="B9A0A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3EA20F3"/>
    <w:multiLevelType w:val="hybridMultilevel"/>
    <w:tmpl w:val="9716B954"/>
    <w:lvl w:ilvl="0" w:tplc="CF1AC08C">
      <w:start w:val="3"/>
      <w:numFmt w:val="bullet"/>
      <w:lvlText w:val="–"/>
      <w:lvlJc w:val="left"/>
      <w:pPr>
        <w:ind w:left="1077" w:hanging="360"/>
      </w:pPr>
      <w:rPr>
        <w:rFonts w:ascii="Gill Sans MT" w:eastAsiaTheme="minorHAnsi" w:hAnsi="Gill Sans MT"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6"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6331F2A"/>
    <w:multiLevelType w:val="hybridMultilevel"/>
    <w:tmpl w:val="6B5AF756"/>
    <w:lvl w:ilvl="0" w:tplc="CF1AC08C">
      <w:start w:val="3"/>
      <w:numFmt w:val="bullet"/>
      <w:lvlText w:val="–"/>
      <w:lvlJc w:val="left"/>
      <w:pPr>
        <w:ind w:left="720" w:hanging="360"/>
      </w:pPr>
      <w:rPr>
        <w:rFonts w:ascii="Gill Sans MT" w:eastAsiaTheme="minorHAns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61FF31F6"/>
    <w:multiLevelType w:val="hybridMultilevel"/>
    <w:tmpl w:val="0186F2A4"/>
    <w:lvl w:ilvl="0" w:tplc="33F6BF78">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9"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1"/>
  </w:num>
  <w:num w:numId="3">
    <w:abstractNumId w:val="11"/>
  </w:num>
  <w:num w:numId="4">
    <w:abstractNumId w:val="28"/>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37"/>
  </w:num>
  <w:num w:numId="18">
    <w:abstractNumId w:val="14"/>
  </w:num>
  <w:num w:numId="19">
    <w:abstractNumId w:val="27"/>
  </w:num>
  <w:num w:numId="20">
    <w:abstractNumId w:val="39"/>
  </w:num>
  <w:num w:numId="21">
    <w:abstractNumId w:val="18"/>
  </w:num>
  <w:num w:numId="22">
    <w:abstractNumId w:val="37"/>
    <w:lvlOverride w:ilvl="0">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0"/>
  </w:num>
  <w:num w:numId="28">
    <w:abstractNumId w:val="12"/>
  </w:num>
  <w:num w:numId="29">
    <w:abstractNumId w:val="35"/>
  </w:num>
  <w:num w:numId="30">
    <w:abstractNumId w:val="31"/>
  </w:num>
  <w:num w:numId="31">
    <w:abstractNumId w:val="15"/>
  </w:num>
  <w:num w:numId="32">
    <w:abstractNumId w:val="29"/>
  </w:num>
  <w:num w:numId="33">
    <w:abstractNumId w:val="17"/>
  </w:num>
  <w:num w:numId="34">
    <w:abstractNumId w:val="26"/>
  </w:num>
  <w:num w:numId="35">
    <w:abstractNumId w:val="34"/>
  </w:num>
  <w:num w:numId="36">
    <w:abstractNumId w:val="21"/>
  </w:num>
  <w:num w:numId="37">
    <w:abstractNumId w:val="16"/>
  </w:num>
  <w:num w:numId="38">
    <w:abstractNumId w:val="36"/>
  </w:num>
  <w:num w:numId="39">
    <w:abstractNumId w:val="33"/>
  </w:num>
  <w:num w:numId="40">
    <w:abstractNumId w:val="22"/>
  </w:num>
  <w:num w:numId="41">
    <w:abstractNumId w:val="24"/>
  </w:num>
  <w:num w:numId="42">
    <w:abstractNumId w:val="23"/>
  </w:num>
  <w:num w:numId="43">
    <w:abstractNumId w:val="30"/>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2E58"/>
    <w:rsid w:val="000048D4"/>
    <w:rsid w:val="00006BA4"/>
    <w:rsid w:val="0001078A"/>
    <w:rsid w:val="00011ACE"/>
    <w:rsid w:val="000132EE"/>
    <w:rsid w:val="000172FA"/>
    <w:rsid w:val="000174C3"/>
    <w:rsid w:val="000174DE"/>
    <w:rsid w:val="000234C9"/>
    <w:rsid w:val="00023E0C"/>
    <w:rsid w:val="00030200"/>
    <w:rsid w:val="00030EED"/>
    <w:rsid w:val="0003333E"/>
    <w:rsid w:val="00037154"/>
    <w:rsid w:val="0004148F"/>
    <w:rsid w:val="0004233B"/>
    <w:rsid w:val="00046514"/>
    <w:rsid w:val="00046D02"/>
    <w:rsid w:val="000523CB"/>
    <w:rsid w:val="00052BCE"/>
    <w:rsid w:val="00053079"/>
    <w:rsid w:val="00053741"/>
    <w:rsid w:val="00054359"/>
    <w:rsid w:val="00063038"/>
    <w:rsid w:val="00063304"/>
    <w:rsid w:val="00063D60"/>
    <w:rsid w:val="0006549D"/>
    <w:rsid w:val="00074280"/>
    <w:rsid w:val="000777AF"/>
    <w:rsid w:val="00082E8D"/>
    <w:rsid w:val="00083861"/>
    <w:rsid w:val="00083877"/>
    <w:rsid w:val="00083A63"/>
    <w:rsid w:val="00083F57"/>
    <w:rsid w:val="00087E12"/>
    <w:rsid w:val="0009340F"/>
    <w:rsid w:val="00094C1B"/>
    <w:rsid w:val="0009765B"/>
    <w:rsid w:val="00097FBB"/>
    <w:rsid w:val="000A23D8"/>
    <w:rsid w:val="000A3569"/>
    <w:rsid w:val="000A5AB0"/>
    <w:rsid w:val="000B2912"/>
    <w:rsid w:val="000C0105"/>
    <w:rsid w:val="000C3544"/>
    <w:rsid w:val="000C3BAA"/>
    <w:rsid w:val="000C4AFE"/>
    <w:rsid w:val="000C6B17"/>
    <w:rsid w:val="000C7402"/>
    <w:rsid w:val="000D2821"/>
    <w:rsid w:val="000D28E0"/>
    <w:rsid w:val="000D5A44"/>
    <w:rsid w:val="000D62DC"/>
    <w:rsid w:val="000D7822"/>
    <w:rsid w:val="000E0A75"/>
    <w:rsid w:val="000E21BA"/>
    <w:rsid w:val="000E3603"/>
    <w:rsid w:val="000E3609"/>
    <w:rsid w:val="000E3F87"/>
    <w:rsid w:val="000E54A7"/>
    <w:rsid w:val="000E72BB"/>
    <w:rsid w:val="000F00F9"/>
    <w:rsid w:val="000F047B"/>
    <w:rsid w:val="000F160B"/>
    <w:rsid w:val="000F217A"/>
    <w:rsid w:val="000F2701"/>
    <w:rsid w:val="000F55A1"/>
    <w:rsid w:val="001004A9"/>
    <w:rsid w:val="001034AC"/>
    <w:rsid w:val="0010544F"/>
    <w:rsid w:val="0010757C"/>
    <w:rsid w:val="001113FB"/>
    <w:rsid w:val="001132F3"/>
    <w:rsid w:val="001174DB"/>
    <w:rsid w:val="00121B2D"/>
    <w:rsid w:val="00124497"/>
    <w:rsid w:val="0013034E"/>
    <w:rsid w:val="00130D93"/>
    <w:rsid w:val="00131027"/>
    <w:rsid w:val="0013372C"/>
    <w:rsid w:val="00135C81"/>
    <w:rsid w:val="00136234"/>
    <w:rsid w:val="001367CE"/>
    <w:rsid w:val="0013742D"/>
    <w:rsid w:val="00140099"/>
    <w:rsid w:val="00140D46"/>
    <w:rsid w:val="00141B06"/>
    <w:rsid w:val="00141C7A"/>
    <w:rsid w:val="00141E3D"/>
    <w:rsid w:val="00147191"/>
    <w:rsid w:val="00155EFC"/>
    <w:rsid w:val="00163C5B"/>
    <w:rsid w:val="00163D13"/>
    <w:rsid w:val="00164129"/>
    <w:rsid w:val="00166883"/>
    <w:rsid w:val="00170ED6"/>
    <w:rsid w:val="00174387"/>
    <w:rsid w:val="001743E6"/>
    <w:rsid w:val="00175D4D"/>
    <w:rsid w:val="00181AB6"/>
    <w:rsid w:val="00185A2C"/>
    <w:rsid w:val="00185CEC"/>
    <w:rsid w:val="00190178"/>
    <w:rsid w:val="0019057D"/>
    <w:rsid w:val="00194E89"/>
    <w:rsid w:val="001A47EC"/>
    <w:rsid w:val="001A65D6"/>
    <w:rsid w:val="001B73D0"/>
    <w:rsid w:val="001C0830"/>
    <w:rsid w:val="001C2218"/>
    <w:rsid w:val="001C40BA"/>
    <w:rsid w:val="001C57D6"/>
    <w:rsid w:val="001C6B78"/>
    <w:rsid w:val="001D1800"/>
    <w:rsid w:val="001D1ED2"/>
    <w:rsid w:val="001D43FE"/>
    <w:rsid w:val="001D4ECA"/>
    <w:rsid w:val="001D66E5"/>
    <w:rsid w:val="001E20DF"/>
    <w:rsid w:val="001E655D"/>
    <w:rsid w:val="001E71CA"/>
    <w:rsid w:val="0020117E"/>
    <w:rsid w:val="00205005"/>
    <w:rsid w:val="0020562C"/>
    <w:rsid w:val="00211075"/>
    <w:rsid w:val="00212EE7"/>
    <w:rsid w:val="00214367"/>
    <w:rsid w:val="00214F68"/>
    <w:rsid w:val="00215AD2"/>
    <w:rsid w:val="00217EB3"/>
    <w:rsid w:val="002241F3"/>
    <w:rsid w:val="002249D1"/>
    <w:rsid w:val="00231418"/>
    <w:rsid w:val="00232ADC"/>
    <w:rsid w:val="00236222"/>
    <w:rsid w:val="00236B86"/>
    <w:rsid w:val="00237970"/>
    <w:rsid w:val="0024197C"/>
    <w:rsid w:val="00242AFD"/>
    <w:rsid w:val="00244739"/>
    <w:rsid w:val="00245B6E"/>
    <w:rsid w:val="0025111B"/>
    <w:rsid w:val="002513FE"/>
    <w:rsid w:val="00251AF0"/>
    <w:rsid w:val="00252583"/>
    <w:rsid w:val="00252D16"/>
    <w:rsid w:val="0025531E"/>
    <w:rsid w:val="002611FD"/>
    <w:rsid w:val="00262701"/>
    <w:rsid w:val="00264BF4"/>
    <w:rsid w:val="00264F50"/>
    <w:rsid w:val="002674D5"/>
    <w:rsid w:val="00270E65"/>
    <w:rsid w:val="0027322B"/>
    <w:rsid w:val="00274198"/>
    <w:rsid w:val="00276EC6"/>
    <w:rsid w:val="00280E8B"/>
    <w:rsid w:val="0028218B"/>
    <w:rsid w:val="002833F9"/>
    <w:rsid w:val="00286461"/>
    <w:rsid w:val="002879D2"/>
    <w:rsid w:val="0029059D"/>
    <w:rsid w:val="00291C56"/>
    <w:rsid w:val="0029278F"/>
    <w:rsid w:val="00296961"/>
    <w:rsid w:val="002970F7"/>
    <w:rsid w:val="002A08DA"/>
    <w:rsid w:val="002A4CFA"/>
    <w:rsid w:val="002B3F55"/>
    <w:rsid w:val="002B6408"/>
    <w:rsid w:val="002B6D13"/>
    <w:rsid w:val="002C0871"/>
    <w:rsid w:val="002C4CC1"/>
    <w:rsid w:val="002C5CE1"/>
    <w:rsid w:val="002C62B1"/>
    <w:rsid w:val="002C7B6E"/>
    <w:rsid w:val="002D17EB"/>
    <w:rsid w:val="002D3D0E"/>
    <w:rsid w:val="002D4E4B"/>
    <w:rsid w:val="002E1878"/>
    <w:rsid w:val="002E3AB6"/>
    <w:rsid w:val="002F17D5"/>
    <w:rsid w:val="002F3A08"/>
    <w:rsid w:val="002F47A3"/>
    <w:rsid w:val="002F5CDD"/>
    <w:rsid w:val="002F7BFB"/>
    <w:rsid w:val="00300F38"/>
    <w:rsid w:val="00302252"/>
    <w:rsid w:val="00312FC8"/>
    <w:rsid w:val="003164DD"/>
    <w:rsid w:val="00317315"/>
    <w:rsid w:val="00321A77"/>
    <w:rsid w:val="00321E42"/>
    <w:rsid w:val="00325182"/>
    <w:rsid w:val="00325A94"/>
    <w:rsid w:val="00327AE8"/>
    <w:rsid w:val="00327D23"/>
    <w:rsid w:val="003301BF"/>
    <w:rsid w:val="00330386"/>
    <w:rsid w:val="00331AE8"/>
    <w:rsid w:val="00334D89"/>
    <w:rsid w:val="003352A3"/>
    <w:rsid w:val="00335F3A"/>
    <w:rsid w:val="003465CB"/>
    <w:rsid w:val="0035085B"/>
    <w:rsid w:val="00354EFC"/>
    <w:rsid w:val="003600E3"/>
    <w:rsid w:val="00363F51"/>
    <w:rsid w:val="00365665"/>
    <w:rsid w:val="00371572"/>
    <w:rsid w:val="00371FE7"/>
    <w:rsid w:val="003727F5"/>
    <w:rsid w:val="00381AC8"/>
    <w:rsid w:val="003832F8"/>
    <w:rsid w:val="00386FF6"/>
    <w:rsid w:val="003979E4"/>
    <w:rsid w:val="003A1A74"/>
    <w:rsid w:val="003A5F73"/>
    <w:rsid w:val="003A6AE5"/>
    <w:rsid w:val="003A791D"/>
    <w:rsid w:val="003B1C3C"/>
    <w:rsid w:val="003B475A"/>
    <w:rsid w:val="003B64C0"/>
    <w:rsid w:val="003C1BBA"/>
    <w:rsid w:val="003C1CBF"/>
    <w:rsid w:val="003C7966"/>
    <w:rsid w:val="003D53E7"/>
    <w:rsid w:val="003D76B6"/>
    <w:rsid w:val="003E102A"/>
    <w:rsid w:val="003E3747"/>
    <w:rsid w:val="003E40A0"/>
    <w:rsid w:val="003F26EB"/>
    <w:rsid w:val="003F7AE0"/>
    <w:rsid w:val="00400367"/>
    <w:rsid w:val="004041E9"/>
    <w:rsid w:val="004047FE"/>
    <w:rsid w:val="00406AA8"/>
    <w:rsid w:val="004117BC"/>
    <w:rsid w:val="00412328"/>
    <w:rsid w:val="00412771"/>
    <w:rsid w:val="00414A94"/>
    <w:rsid w:val="00421141"/>
    <w:rsid w:val="00421388"/>
    <w:rsid w:val="004236F7"/>
    <w:rsid w:val="00425C13"/>
    <w:rsid w:val="00426A39"/>
    <w:rsid w:val="00430AFA"/>
    <w:rsid w:val="004330B3"/>
    <w:rsid w:val="0043649C"/>
    <w:rsid w:val="004367B2"/>
    <w:rsid w:val="004403A7"/>
    <w:rsid w:val="0044099F"/>
    <w:rsid w:val="00440FEA"/>
    <w:rsid w:val="00443435"/>
    <w:rsid w:val="00443BDF"/>
    <w:rsid w:val="004440A0"/>
    <w:rsid w:val="00451D8E"/>
    <w:rsid w:val="0045318A"/>
    <w:rsid w:val="0045330D"/>
    <w:rsid w:val="00455425"/>
    <w:rsid w:val="00460477"/>
    <w:rsid w:val="00463698"/>
    <w:rsid w:val="00464F9C"/>
    <w:rsid w:val="00465293"/>
    <w:rsid w:val="00465728"/>
    <w:rsid w:val="00465F55"/>
    <w:rsid w:val="00473414"/>
    <w:rsid w:val="004842B9"/>
    <w:rsid w:val="004931EC"/>
    <w:rsid w:val="004939BD"/>
    <w:rsid w:val="00494C25"/>
    <w:rsid w:val="00495363"/>
    <w:rsid w:val="00495402"/>
    <w:rsid w:val="00495E66"/>
    <w:rsid w:val="00495EB3"/>
    <w:rsid w:val="00496BFC"/>
    <w:rsid w:val="004A1079"/>
    <w:rsid w:val="004A2120"/>
    <w:rsid w:val="004A5F8E"/>
    <w:rsid w:val="004B05EE"/>
    <w:rsid w:val="004B3950"/>
    <w:rsid w:val="004B3D99"/>
    <w:rsid w:val="004C1DC8"/>
    <w:rsid w:val="004C3C9C"/>
    <w:rsid w:val="004C7AB2"/>
    <w:rsid w:val="004D21CF"/>
    <w:rsid w:val="004D60A9"/>
    <w:rsid w:val="004E0674"/>
    <w:rsid w:val="004E37C0"/>
    <w:rsid w:val="004E54BE"/>
    <w:rsid w:val="004E67A8"/>
    <w:rsid w:val="004E742A"/>
    <w:rsid w:val="004E7573"/>
    <w:rsid w:val="00501871"/>
    <w:rsid w:val="00520DA5"/>
    <w:rsid w:val="005224BB"/>
    <w:rsid w:val="00522D3B"/>
    <w:rsid w:val="00523547"/>
    <w:rsid w:val="00523A3A"/>
    <w:rsid w:val="005264C2"/>
    <w:rsid w:val="00530355"/>
    <w:rsid w:val="00531B34"/>
    <w:rsid w:val="0053494A"/>
    <w:rsid w:val="00535204"/>
    <w:rsid w:val="0054013B"/>
    <w:rsid w:val="00541AB4"/>
    <w:rsid w:val="00544BEB"/>
    <w:rsid w:val="00546F38"/>
    <w:rsid w:val="00550805"/>
    <w:rsid w:val="005535E8"/>
    <w:rsid w:val="00554A87"/>
    <w:rsid w:val="005552F0"/>
    <w:rsid w:val="00556D33"/>
    <w:rsid w:val="00557686"/>
    <w:rsid w:val="00557C2A"/>
    <w:rsid w:val="00565935"/>
    <w:rsid w:val="00571E1E"/>
    <w:rsid w:val="005759AA"/>
    <w:rsid w:val="0057666D"/>
    <w:rsid w:val="00576C6A"/>
    <w:rsid w:val="005820E6"/>
    <w:rsid w:val="00590172"/>
    <w:rsid w:val="00590C05"/>
    <w:rsid w:val="00592A75"/>
    <w:rsid w:val="005946CF"/>
    <w:rsid w:val="005A034F"/>
    <w:rsid w:val="005A2317"/>
    <w:rsid w:val="005A44AB"/>
    <w:rsid w:val="005A4DD0"/>
    <w:rsid w:val="005A58D1"/>
    <w:rsid w:val="005A6A30"/>
    <w:rsid w:val="005A713C"/>
    <w:rsid w:val="005B672A"/>
    <w:rsid w:val="005B6E99"/>
    <w:rsid w:val="005B7366"/>
    <w:rsid w:val="005C2245"/>
    <w:rsid w:val="005C2ABA"/>
    <w:rsid w:val="005C3492"/>
    <w:rsid w:val="005C4903"/>
    <w:rsid w:val="005C74E0"/>
    <w:rsid w:val="005C7706"/>
    <w:rsid w:val="005D2C08"/>
    <w:rsid w:val="005D2C22"/>
    <w:rsid w:val="005D7791"/>
    <w:rsid w:val="005D7A05"/>
    <w:rsid w:val="005E3B9D"/>
    <w:rsid w:val="005E4304"/>
    <w:rsid w:val="005E510E"/>
    <w:rsid w:val="005F040A"/>
    <w:rsid w:val="005F0C9D"/>
    <w:rsid w:val="005F1BBF"/>
    <w:rsid w:val="005F23E8"/>
    <w:rsid w:val="0060488C"/>
    <w:rsid w:val="00605588"/>
    <w:rsid w:val="006064C9"/>
    <w:rsid w:val="00607700"/>
    <w:rsid w:val="00611969"/>
    <w:rsid w:val="00615FF8"/>
    <w:rsid w:val="00621CD3"/>
    <w:rsid w:val="00636C3D"/>
    <w:rsid w:val="00640506"/>
    <w:rsid w:val="00640E26"/>
    <w:rsid w:val="0064104D"/>
    <w:rsid w:val="00642F24"/>
    <w:rsid w:val="00643FD8"/>
    <w:rsid w:val="00644163"/>
    <w:rsid w:val="00647123"/>
    <w:rsid w:val="00655521"/>
    <w:rsid w:val="0066061E"/>
    <w:rsid w:val="0066072A"/>
    <w:rsid w:val="006626FA"/>
    <w:rsid w:val="00666645"/>
    <w:rsid w:val="006712A4"/>
    <w:rsid w:val="006927CC"/>
    <w:rsid w:val="00695CDA"/>
    <w:rsid w:val="006A2D8C"/>
    <w:rsid w:val="006A4D11"/>
    <w:rsid w:val="006B2708"/>
    <w:rsid w:val="006B5F24"/>
    <w:rsid w:val="006C1129"/>
    <w:rsid w:val="006C1C5F"/>
    <w:rsid w:val="006C210A"/>
    <w:rsid w:val="006C3C4E"/>
    <w:rsid w:val="006D0404"/>
    <w:rsid w:val="006D05A5"/>
    <w:rsid w:val="006D284B"/>
    <w:rsid w:val="006D3229"/>
    <w:rsid w:val="006D74FA"/>
    <w:rsid w:val="006D79A9"/>
    <w:rsid w:val="006E2800"/>
    <w:rsid w:val="006E4FA6"/>
    <w:rsid w:val="006E79DA"/>
    <w:rsid w:val="006F2078"/>
    <w:rsid w:val="006F348C"/>
    <w:rsid w:val="006F37E3"/>
    <w:rsid w:val="006F3891"/>
    <w:rsid w:val="006F3B76"/>
    <w:rsid w:val="006F4215"/>
    <w:rsid w:val="006F67B8"/>
    <w:rsid w:val="007045A5"/>
    <w:rsid w:val="00707B63"/>
    <w:rsid w:val="00710A6E"/>
    <w:rsid w:val="007126C7"/>
    <w:rsid w:val="007155E6"/>
    <w:rsid w:val="00720011"/>
    <w:rsid w:val="00721A53"/>
    <w:rsid w:val="0072625D"/>
    <w:rsid w:val="007337DD"/>
    <w:rsid w:val="00733D5E"/>
    <w:rsid w:val="00736310"/>
    <w:rsid w:val="00740705"/>
    <w:rsid w:val="00740F7A"/>
    <w:rsid w:val="007419C2"/>
    <w:rsid w:val="007427BF"/>
    <w:rsid w:val="00746B47"/>
    <w:rsid w:val="00747C19"/>
    <w:rsid w:val="0075566A"/>
    <w:rsid w:val="007638DC"/>
    <w:rsid w:val="00770A35"/>
    <w:rsid w:val="007717C4"/>
    <w:rsid w:val="007727F7"/>
    <w:rsid w:val="00773CF6"/>
    <w:rsid w:val="007750F8"/>
    <w:rsid w:val="00776F01"/>
    <w:rsid w:val="007819DF"/>
    <w:rsid w:val="00783645"/>
    <w:rsid w:val="007869B3"/>
    <w:rsid w:val="007912D8"/>
    <w:rsid w:val="007915BD"/>
    <w:rsid w:val="00791B12"/>
    <w:rsid w:val="007954E3"/>
    <w:rsid w:val="00795622"/>
    <w:rsid w:val="00795D21"/>
    <w:rsid w:val="007A1F03"/>
    <w:rsid w:val="007A35B2"/>
    <w:rsid w:val="007A5AA4"/>
    <w:rsid w:val="007A7899"/>
    <w:rsid w:val="007B261C"/>
    <w:rsid w:val="007B4971"/>
    <w:rsid w:val="007B5CD1"/>
    <w:rsid w:val="007B6C22"/>
    <w:rsid w:val="007B7146"/>
    <w:rsid w:val="007C24EC"/>
    <w:rsid w:val="007C2BF3"/>
    <w:rsid w:val="007C4504"/>
    <w:rsid w:val="007D22DD"/>
    <w:rsid w:val="007D29D6"/>
    <w:rsid w:val="007D6711"/>
    <w:rsid w:val="007D6FD3"/>
    <w:rsid w:val="007E4787"/>
    <w:rsid w:val="007E4870"/>
    <w:rsid w:val="007E4CF9"/>
    <w:rsid w:val="007F2158"/>
    <w:rsid w:val="007F22A6"/>
    <w:rsid w:val="007F4344"/>
    <w:rsid w:val="007F5239"/>
    <w:rsid w:val="007F7417"/>
    <w:rsid w:val="007F791F"/>
    <w:rsid w:val="007F7C25"/>
    <w:rsid w:val="00801A98"/>
    <w:rsid w:val="00801B10"/>
    <w:rsid w:val="0080627E"/>
    <w:rsid w:val="00806FC7"/>
    <w:rsid w:val="00816AB2"/>
    <w:rsid w:val="008231B6"/>
    <w:rsid w:val="008270B8"/>
    <w:rsid w:val="00830AA7"/>
    <w:rsid w:val="00837336"/>
    <w:rsid w:val="00837590"/>
    <w:rsid w:val="00843B82"/>
    <w:rsid w:val="00844758"/>
    <w:rsid w:val="008469BC"/>
    <w:rsid w:val="00846C4E"/>
    <w:rsid w:val="00847C91"/>
    <w:rsid w:val="00851A51"/>
    <w:rsid w:val="00851DD2"/>
    <w:rsid w:val="008537D7"/>
    <w:rsid w:val="00853B31"/>
    <w:rsid w:val="008552B8"/>
    <w:rsid w:val="00856143"/>
    <w:rsid w:val="00856F34"/>
    <w:rsid w:val="00860537"/>
    <w:rsid w:val="00862188"/>
    <w:rsid w:val="008656E4"/>
    <w:rsid w:val="008668AE"/>
    <w:rsid w:val="008713BC"/>
    <w:rsid w:val="00871837"/>
    <w:rsid w:val="00872249"/>
    <w:rsid w:val="00872421"/>
    <w:rsid w:val="008725FA"/>
    <w:rsid w:val="00874CF3"/>
    <w:rsid w:val="0088188C"/>
    <w:rsid w:val="00881AF0"/>
    <w:rsid w:val="00882314"/>
    <w:rsid w:val="008840EA"/>
    <w:rsid w:val="00887298"/>
    <w:rsid w:val="00890022"/>
    <w:rsid w:val="00892F63"/>
    <w:rsid w:val="00894642"/>
    <w:rsid w:val="00897138"/>
    <w:rsid w:val="008A09A0"/>
    <w:rsid w:val="008A0C26"/>
    <w:rsid w:val="008A3097"/>
    <w:rsid w:val="008A3C8E"/>
    <w:rsid w:val="008B18A0"/>
    <w:rsid w:val="008B1E2F"/>
    <w:rsid w:val="008B472F"/>
    <w:rsid w:val="008B4967"/>
    <w:rsid w:val="008B6A1B"/>
    <w:rsid w:val="008C0D42"/>
    <w:rsid w:val="008C2D54"/>
    <w:rsid w:val="008C3F18"/>
    <w:rsid w:val="008C5003"/>
    <w:rsid w:val="008C6C5B"/>
    <w:rsid w:val="008D11A3"/>
    <w:rsid w:val="008D2A34"/>
    <w:rsid w:val="008E08C7"/>
    <w:rsid w:val="008E2338"/>
    <w:rsid w:val="008E4152"/>
    <w:rsid w:val="008E5939"/>
    <w:rsid w:val="008E5BB8"/>
    <w:rsid w:val="008E77F7"/>
    <w:rsid w:val="008F1D19"/>
    <w:rsid w:val="008F33C2"/>
    <w:rsid w:val="008F57B4"/>
    <w:rsid w:val="008F71F5"/>
    <w:rsid w:val="009003B5"/>
    <w:rsid w:val="0090229D"/>
    <w:rsid w:val="009025FA"/>
    <w:rsid w:val="00903304"/>
    <w:rsid w:val="00904C5F"/>
    <w:rsid w:val="00905F39"/>
    <w:rsid w:val="00907DDE"/>
    <w:rsid w:val="00913B73"/>
    <w:rsid w:val="00917AF4"/>
    <w:rsid w:val="00921783"/>
    <w:rsid w:val="00924493"/>
    <w:rsid w:val="0093640E"/>
    <w:rsid w:val="00942DB3"/>
    <w:rsid w:val="009473D8"/>
    <w:rsid w:val="00947B04"/>
    <w:rsid w:val="00950D91"/>
    <w:rsid w:val="00953834"/>
    <w:rsid w:val="00964BFE"/>
    <w:rsid w:val="009721F3"/>
    <w:rsid w:val="00973215"/>
    <w:rsid w:val="00974931"/>
    <w:rsid w:val="0097698A"/>
    <w:rsid w:val="009778E5"/>
    <w:rsid w:val="00977E60"/>
    <w:rsid w:val="009831D2"/>
    <w:rsid w:val="00984FCB"/>
    <w:rsid w:val="0098598B"/>
    <w:rsid w:val="009912D4"/>
    <w:rsid w:val="00995591"/>
    <w:rsid w:val="009A406D"/>
    <w:rsid w:val="009A4570"/>
    <w:rsid w:val="009A56A0"/>
    <w:rsid w:val="009B0386"/>
    <w:rsid w:val="009B195D"/>
    <w:rsid w:val="009B1C8D"/>
    <w:rsid w:val="009B2DFB"/>
    <w:rsid w:val="009B3355"/>
    <w:rsid w:val="009B41E1"/>
    <w:rsid w:val="009B62BE"/>
    <w:rsid w:val="009B6572"/>
    <w:rsid w:val="009C1889"/>
    <w:rsid w:val="009C1DC7"/>
    <w:rsid w:val="009C294B"/>
    <w:rsid w:val="009C6C2B"/>
    <w:rsid w:val="009D0A49"/>
    <w:rsid w:val="009D0DEB"/>
    <w:rsid w:val="009D3263"/>
    <w:rsid w:val="009D5B0E"/>
    <w:rsid w:val="009D6711"/>
    <w:rsid w:val="009D6C6E"/>
    <w:rsid w:val="009D7A5B"/>
    <w:rsid w:val="009D7F61"/>
    <w:rsid w:val="009E41C7"/>
    <w:rsid w:val="009E4BE6"/>
    <w:rsid w:val="009E51A6"/>
    <w:rsid w:val="009E7C9E"/>
    <w:rsid w:val="009F1950"/>
    <w:rsid w:val="009F215F"/>
    <w:rsid w:val="009F602D"/>
    <w:rsid w:val="009F6746"/>
    <w:rsid w:val="00A01618"/>
    <w:rsid w:val="00A045AC"/>
    <w:rsid w:val="00A14AA8"/>
    <w:rsid w:val="00A156A2"/>
    <w:rsid w:val="00A15EBF"/>
    <w:rsid w:val="00A22B2F"/>
    <w:rsid w:val="00A35BF3"/>
    <w:rsid w:val="00A445C8"/>
    <w:rsid w:val="00A4483B"/>
    <w:rsid w:val="00A45E14"/>
    <w:rsid w:val="00A52C78"/>
    <w:rsid w:val="00A5389A"/>
    <w:rsid w:val="00A550CD"/>
    <w:rsid w:val="00A61986"/>
    <w:rsid w:val="00A62863"/>
    <w:rsid w:val="00A67E87"/>
    <w:rsid w:val="00A70249"/>
    <w:rsid w:val="00A73096"/>
    <w:rsid w:val="00A7675E"/>
    <w:rsid w:val="00A82787"/>
    <w:rsid w:val="00A83053"/>
    <w:rsid w:val="00A87CA8"/>
    <w:rsid w:val="00A92E30"/>
    <w:rsid w:val="00A93914"/>
    <w:rsid w:val="00A95FD3"/>
    <w:rsid w:val="00AA16EA"/>
    <w:rsid w:val="00AA3593"/>
    <w:rsid w:val="00AA3732"/>
    <w:rsid w:val="00AA5517"/>
    <w:rsid w:val="00AA7266"/>
    <w:rsid w:val="00AB2853"/>
    <w:rsid w:val="00AB3848"/>
    <w:rsid w:val="00AB3DFA"/>
    <w:rsid w:val="00AB6ED0"/>
    <w:rsid w:val="00AC089E"/>
    <w:rsid w:val="00AC11AE"/>
    <w:rsid w:val="00AC2355"/>
    <w:rsid w:val="00AC26AE"/>
    <w:rsid w:val="00AC2869"/>
    <w:rsid w:val="00AC2AA0"/>
    <w:rsid w:val="00AC4472"/>
    <w:rsid w:val="00AC45BD"/>
    <w:rsid w:val="00AC6061"/>
    <w:rsid w:val="00AD09A8"/>
    <w:rsid w:val="00AD2300"/>
    <w:rsid w:val="00AD5C38"/>
    <w:rsid w:val="00AD6077"/>
    <w:rsid w:val="00AD7131"/>
    <w:rsid w:val="00AD7B6E"/>
    <w:rsid w:val="00AE067C"/>
    <w:rsid w:val="00AE12B9"/>
    <w:rsid w:val="00AE23D7"/>
    <w:rsid w:val="00AF1A72"/>
    <w:rsid w:val="00AF3020"/>
    <w:rsid w:val="00AF42FE"/>
    <w:rsid w:val="00AF5904"/>
    <w:rsid w:val="00AF7EAE"/>
    <w:rsid w:val="00B01A97"/>
    <w:rsid w:val="00B11C93"/>
    <w:rsid w:val="00B11CDF"/>
    <w:rsid w:val="00B12B82"/>
    <w:rsid w:val="00B15F3E"/>
    <w:rsid w:val="00B218F6"/>
    <w:rsid w:val="00B219DB"/>
    <w:rsid w:val="00B21E51"/>
    <w:rsid w:val="00B230F2"/>
    <w:rsid w:val="00B239A4"/>
    <w:rsid w:val="00B24B85"/>
    <w:rsid w:val="00B24F97"/>
    <w:rsid w:val="00B2531A"/>
    <w:rsid w:val="00B26A3F"/>
    <w:rsid w:val="00B31586"/>
    <w:rsid w:val="00B35D4E"/>
    <w:rsid w:val="00B438B2"/>
    <w:rsid w:val="00B4597E"/>
    <w:rsid w:val="00B510E5"/>
    <w:rsid w:val="00B5143E"/>
    <w:rsid w:val="00B51C52"/>
    <w:rsid w:val="00B546D6"/>
    <w:rsid w:val="00B61E1C"/>
    <w:rsid w:val="00B62B03"/>
    <w:rsid w:val="00B65D61"/>
    <w:rsid w:val="00B67395"/>
    <w:rsid w:val="00B714EF"/>
    <w:rsid w:val="00B77704"/>
    <w:rsid w:val="00B816A0"/>
    <w:rsid w:val="00B81F4E"/>
    <w:rsid w:val="00B83E50"/>
    <w:rsid w:val="00B868C9"/>
    <w:rsid w:val="00B87C87"/>
    <w:rsid w:val="00B93407"/>
    <w:rsid w:val="00B9476E"/>
    <w:rsid w:val="00B950C6"/>
    <w:rsid w:val="00BA45B0"/>
    <w:rsid w:val="00BB0D9D"/>
    <w:rsid w:val="00BB3214"/>
    <w:rsid w:val="00BC1939"/>
    <w:rsid w:val="00BC1F02"/>
    <w:rsid w:val="00BC2104"/>
    <w:rsid w:val="00BC3080"/>
    <w:rsid w:val="00BC3E9C"/>
    <w:rsid w:val="00BC7A43"/>
    <w:rsid w:val="00BD15F2"/>
    <w:rsid w:val="00BD497A"/>
    <w:rsid w:val="00BD62C9"/>
    <w:rsid w:val="00BE71BE"/>
    <w:rsid w:val="00BF0A67"/>
    <w:rsid w:val="00BF10CE"/>
    <w:rsid w:val="00BF12B5"/>
    <w:rsid w:val="00BF18E6"/>
    <w:rsid w:val="00BF37AA"/>
    <w:rsid w:val="00BF5C88"/>
    <w:rsid w:val="00C0005F"/>
    <w:rsid w:val="00C00529"/>
    <w:rsid w:val="00C01E17"/>
    <w:rsid w:val="00C05B9D"/>
    <w:rsid w:val="00C0701B"/>
    <w:rsid w:val="00C0757F"/>
    <w:rsid w:val="00C079F9"/>
    <w:rsid w:val="00C10B51"/>
    <w:rsid w:val="00C1580E"/>
    <w:rsid w:val="00C23BEF"/>
    <w:rsid w:val="00C279FC"/>
    <w:rsid w:val="00C301E3"/>
    <w:rsid w:val="00C3780F"/>
    <w:rsid w:val="00C4015E"/>
    <w:rsid w:val="00C405C6"/>
    <w:rsid w:val="00C414A8"/>
    <w:rsid w:val="00C50045"/>
    <w:rsid w:val="00C51E35"/>
    <w:rsid w:val="00C52BD2"/>
    <w:rsid w:val="00C54921"/>
    <w:rsid w:val="00C61359"/>
    <w:rsid w:val="00C61C70"/>
    <w:rsid w:val="00C62F48"/>
    <w:rsid w:val="00C76A71"/>
    <w:rsid w:val="00C76C47"/>
    <w:rsid w:val="00C8138F"/>
    <w:rsid w:val="00C8456B"/>
    <w:rsid w:val="00C84798"/>
    <w:rsid w:val="00C878F4"/>
    <w:rsid w:val="00C87AC9"/>
    <w:rsid w:val="00C900BC"/>
    <w:rsid w:val="00C95E53"/>
    <w:rsid w:val="00C96C21"/>
    <w:rsid w:val="00CA00E9"/>
    <w:rsid w:val="00CA075B"/>
    <w:rsid w:val="00CA19E6"/>
    <w:rsid w:val="00CA2560"/>
    <w:rsid w:val="00CA4C4A"/>
    <w:rsid w:val="00CA4EDB"/>
    <w:rsid w:val="00CA5100"/>
    <w:rsid w:val="00CA55EE"/>
    <w:rsid w:val="00CA73F5"/>
    <w:rsid w:val="00CB1475"/>
    <w:rsid w:val="00CB1709"/>
    <w:rsid w:val="00CB5168"/>
    <w:rsid w:val="00CB58FE"/>
    <w:rsid w:val="00CB796C"/>
    <w:rsid w:val="00CC2E88"/>
    <w:rsid w:val="00CC76EB"/>
    <w:rsid w:val="00CC7AE7"/>
    <w:rsid w:val="00CD55CE"/>
    <w:rsid w:val="00CD6D3A"/>
    <w:rsid w:val="00CE2FF6"/>
    <w:rsid w:val="00CE332B"/>
    <w:rsid w:val="00CE549E"/>
    <w:rsid w:val="00CE55D5"/>
    <w:rsid w:val="00CE6111"/>
    <w:rsid w:val="00CE7EEC"/>
    <w:rsid w:val="00CF0CE2"/>
    <w:rsid w:val="00CF1237"/>
    <w:rsid w:val="00CF15DF"/>
    <w:rsid w:val="00CF3375"/>
    <w:rsid w:val="00CF7ABF"/>
    <w:rsid w:val="00D03828"/>
    <w:rsid w:val="00D07F40"/>
    <w:rsid w:val="00D1398D"/>
    <w:rsid w:val="00D142C3"/>
    <w:rsid w:val="00D14CBD"/>
    <w:rsid w:val="00D23324"/>
    <w:rsid w:val="00D238CA"/>
    <w:rsid w:val="00D27672"/>
    <w:rsid w:val="00D2784D"/>
    <w:rsid w:val="00D27CFA"/>
    <w:rsid w:val="00D343F0"/>
    <w:rsid w:val="00D41BC6"/>
    <w:rsid w:val="00D42877"/>
    <w:rsid w:val="00D42B30"/>
    <w:rsid w:val="00D45FB0"/>
    <w:rsid w:val="00D46C96"/>
    <w:rsid w:val="00D46F15"/>
    <w:rsid w:val="00D51302"/>
    <w:rsid w:val="00D53959"/>
    <w:rsid w:val="00D55642"/>
    <w:rsid w:val="00D55B35"/>
    <w:rsid w:val="00D62002"/>
    <w:rsid w:val="00D642A8"/>
    <w:rsid w:val="00D65677"/>
    <w:rsid w:val="00D665C8"/>
    <w:rsid w:val="00D7105B"/>
    <w:rsid w:val="00D74A9E"/>
    <w:rsid w:val="00D76ACF"/>
    <w:rsid w:val="00D770F2"/>
    <w:rsid w:val="00D81C4C"/>
    <w:rsid w:val="00D84952"/>
    <w:rsid w:val="00D85872"/>
    <w:rsid w:val="00D86A7F"/>
    <w:rsid w:val="00D90220"/>
    <w:rsid w:val="00D927C5"/>
    <w:rsid w:val="00D9312A"/>
    <w:rsid w:val="00D9363A"/>
    <w:rsid w:val="00D96CD0"/>
    <w:rsid w:val="00D9772B"/>
    <w:rsid w:val="00DA1223"/>
    <w:rsid w:val="00DA330D"/>
    <w:rsid w:val="00DA3BC3"/>
    <w:rsid w:val="00DA4638"/>
    <w:rsid w:val="00DB0B49"/>
    <w:rsid w:val="00DB298F"/>
    <w:rsid w:val="00DB39E1"/>
    <w:rsid w:val="00DB427A"/>
    <w:rsid w:val="00DB4468"/>
    <w:rsid w:val="00DB49BD"/>
    <w:rsid w:val="00DB5CF5"/>
    <w:rsid w:val="00DC0850"/>
    <w:rsid w:val="00DC3021"/>
    <w:rsid w:val="00DC306D"/>
    <w:rsid w:val="00DC4493"/>
    <w:rsid w:val="00DD1509"/>
    <w:rsid w:val="00DD5807"/>
    <w:rsid w:val="00DE19DA"/>
    <w:rsid w:val="00DE3A5D"/>
    <w:rsid w:val="00DE5FBB"/>
    <w:rsid w:val="00DF09C1"/>
    <w:rsid w:val="00DF5C97"/>
    <w:rsid w:val="00E06800"/>
    <w:rsid w:val="00E1794B"/>
    <w:rsid w:val="00E17ED6"/>
    <w:rsid w:val="00E251EF"/>
    <w:rsid w:val="00E30474"/>
    <w:rsid w:val="00E31920"/>
    <w:rsid w:val="00E3210F"/>
    <w:rsid w:val="00E34527"/>
    <w:rsid w:val="00E3534D"/>
    <w:rsid w:val="00E357EB"/>
    <w:rsid w:val="00E35BCB"/>
    <w:rsid w:val="00E36F8F"/>
    <w:rsid w:val="00E40DA5"/>
    <w:rsid w:val="00E43AAA"/>
    <w:rsid w:val="00E43E34"/>
    <w:rsid w:val="00E44EEA"/>
    <w:rsid w:val="00E47115"/>
    <w:rsid w:val="00E50D71"/>
    <w:rsid w:val="00E52677"/>
    <w:rsid w:val="00E528D9"/>
    <w:rsid w:val="00E546DF"/>
    <w:rsid w:val="00E556B5"/>
    <w:rsid w:val="00E55DF4"/>
    <w:rsid w:val="00E6030D"/>
    <w:rsid w:val="00E61295"/>
    <w:rsid w:val="00E63A5F"/>
    <w:rsid w:val="00E655BD"/>
    <w:rsid w:val="00E67B84"/>
    <w:rsid w:val="00E67D55"/>
    <w:rsid w:val="00E70364"/>
    <w:rsid w:val="00E70C20"/>
    <w:rsid w:val="00E70ED2"/>
    <w:rsid w:val="00E75471"/>
    <w:rsid w:val="00E7680F"/>
    <w:rsid w:val="00E768FB"/>
    <w:rsid w:val="00E84A98"/>
    <w:rsid w:val="00E900CA"/>
    <w:rsid w:val="00E90C17"/>
    <w:rsid w:val="00E90F00"/>
    <w:rsid w:val="00E91383"/>
    <w:rsid w:val="00E919DA"/>
    <w:rsid w:val="00E91B47"/>
    <w:rsid w:val="00E942C8"/>
    <w:rsid w:val="00E950DD"/>
    <w:rsid w:val="00E953CC"/>
    <w:rsid w:val="00E95AB9"/>
    <w:rsid w:val="00E969E1"/>
    <w:rsid w:val="00EA2091"/>
    <w:rsid w:val="00EA4DBA"/>
    <w:rsid w:val="00EA58CB"/>
    <w:rsid w:val="00EA7178"/>
    <w:rsid w:val="00EA7253"/>
    <w:rsid w:val="00EB0E34"/>
    <w:rsid w:val="00EB1442"/>
    <w:rsid w:val="00EB1488"/>
    <w:rsid w:val="00EB1C0A"/>
    <w:rsid w:val="00EB6A43"/>
    <w:rsid w:val="00EB6FD9"/>
    <w:rsid w:val="00EB7372"/>
    <w:rsid w:val="00ED0DA3"/>
    <w:rsid w:val="00ED3093"/>
    <w:rsid w:val="00EE170E"/>
    <w:rsid w:val="00EE43BE"/>
    <w:rsid w:val="00EE6125"/>
    <w:rsid w:val="00EE7AD9"/>
    <w:rsid w:val="00EF0D20"/>
    <w:rsid w:val="00EF27CF"/>
    <w:rsid w:val="00EF448D"/>
    <w:rsid w:val="00F02F8C"/>
    <w:rsid w:val="00F06AA7"/>
    <w:rsid w:val="00F07110"/>
    <w:rsid w:val="00F078FC"/>
    <w:rsid w:val="00F13F09"/>
    <w:rsid w:val="00F163BE"/>
    <w:rsid w:val="00F21966"/>
    <w:rsid w:val="00F219FD"/>
    <w:rsid w:val="00F2296B"/>
    <w:rsid w:val="00F22EC0"/>
    <w:rsid w:val="00F27122"/>
    <w:rsid w:val="00F27187"/>
    <w:rsid w:val="00F273B7"/>
    <w:rsid w:val="00F31B7A"/>
    <w:rsid w:val="00F3291F"/>
    <w:rsid w:val="00F337F8"/>
    <w:rsid w:val="00F354E8"/>
    <w:rsid w:val="00F35B48"/>
    <w:rsid w:val="00F36CA1"/>
    <w:rsid w:val="00F40EF5"/>
    <w:rsid w:val="00F45A04"/>
    <w:rsid w:val="00F5757D"/>
    <w:rsid w:val="00F609EF"/>
    <w:rsid w:val="00F60BF5"/>
    <w:rsid w:val="00F61C1A"/>
    <w:rsid w:val="00F62DEE"/>
    <w:rsid w:val="00F67B98"/>
    <w:rsid w:val="00F703CA"/>
    <w:rsid w:val="00F74783"/>
    <w:rsid w:val="00F74823"/>
    <w:rsid w:val="00F7537A"/>
    <w:rsid w:val="00F80464"/>
    <w:rsid w:val="00F81B61"/>
    <w:rsid w:val="00F83413"/>
    <w:rsid w:val="00F85A7B"/>
    <w:rsid w:val="00F92832"/>
    <w:rsid w:val="00F941E4"/>
    <w:rsid w:val="00F94C04"/>
    <w:rsid w:val="00FA05AA"/>
    <w:rsid w:val="00FA0A0A"/>
    <w:rsid w:val="00FA6469"/>
    <w:rsid w:val="00FA7190"/>
    <w:rsid w:val="00FA7B10"/>
    <w:rsid w:val="00FB1F1D"/>
    <w:rsid w:val="00FB36DD"/>
    <w:rsid w:val="00FB533F"/>
    <w:rsid w:val="00FB66ED"/>
    <w:rsid w:val="00FC0255"/>
    <w:rsid w:val="00FC1710"/>
    <w:rsid w:val="00FC3197"/>
    <w:rsid w:val="00FC7C47"/>
    <w:rsid w:val="00FD070C"/>
    <w:rsid w:val="00FD58B2"/>
    <w:rsid w:val="00FD5C23"/>
    <w:rsid w:val="00FD6026"/>
    <w:rsid w:val="00FD6BD7"/>
    <w:rsid w:val="00FD7481"/>
    <w:rsid w:val="00FE024B"/>
    <w:rsid w:val="00FE0415"/>
    <w:rsid w:val="00FE0442"/>
    <w:rsid w:val="00FE3EAF"/>
    <w:rsid w:val="00FE5A61"/>
    <w:rsid w:val="00FF29C6"/>
    <w:rsid w:val="00FF3C17"/>
    <w:rsid w:val="00FF607A"/>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5c7f92"/>
    </o:shapedefaults>
    <o:shapelayout v:ext="edit">
      <o:idmap v:ext="edit" data="1"/>
    </o:shapelayout>
  </w:shapeDefaults>
  <w:decimalSymbol w:val="."/>
  <w:listSeparator w:val=","/>
  <w14:docId w14:val="78FED61B"/>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aliases w:val="Text"/>
    <w:basedOn w:val="Normal"/>
    <w:link w:val="ListParagraphChar"/>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 w:type="character" w:styleId="Emphasis">
    <w:name w:val="Emphasis"/>
    <w:basedOn w:val="DefaultParagraphFont"/>
    <w:uiPriority w:val="20"/>
    <w:qFormat/>
    <w:rsid w:val="002B3F55"/>
    <w:rPr>
      <w:i/>
      <w:iCs/>
    </w:rPr>
  </w:style>
  <w:style w:type="character" w:customStyle="1" w:styleId="ListParagraphChar">
    <w:name w:val="List Paragraph Char"/>
    <w:aliases w:val="Text Char"/>
    <w:basedOn w:val="DefaultParagraphFont"/>
    <w:link w:val="ListParagraph"/>
    <w:uiPriority w:val="34"/>
    <w:locked/>
    <w:rsid w:val="003164DD"/>
    <w:rPr>
      <w:rFonts w:ascii="Gill Sans Light" w:hAnsi="Gill Sans Light"/>
      <w:sz w:val="24"/>
      <w:szCs w:val="22"/>
      <w:lang w:eastAsia="en-US"/>
    </w:rPr>
  </w:style>
  <w:style w:type="paragraph" w:customStyle="1" w:styleId="Default">
    <w:name w:val="Default"/>
    <w:rsid w:val="007C4504"/>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885607446">
      <w:bodyDiv w:val="1"/>
      <w:marLeft w:val="0"/>
      <w:marRight w:val="0"/>
      <w:marTop w:val="0"/>
      <w:marBottom w:val="0"/>
      <w:divBdr>
        <w:top w:val="none" w:sz="0" w:space="0" w:color="auto"/>
        <w:left w:val="none" w:sz="0" w:space="0" w:color="auto"/>
        <w:bottom w:val="none" w:sz="0" w:space="0" w:color="auto"/>
        <w:right w:val="none" w:sz="0" w:space="0" w:color="auto"/>
      </w:divBdr>
    </w:div>
    <w:div w:id="1007637809">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8786490">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19138046">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569220262">
      <w:bodyDiv w:val="1"/>
      <w:marLeft w:val="0"/>
      <w:marRight w:val="0"/>
      <w:marTop w:val="0"/>
      <w:marBottom w:val="0"/>
      <w:divBdr>
        <w:top w:val="none" w:sz="0" w:space="0" w:color="auto"/>
        <w:left w:val="none" w:sz="0" w:space="0" w:color="auto"/>
        <w:bottom w:val="none" w:sz="0" w:space="0" w:color="auto"/>
        <w:right w:val="none" w:sz="0" w:space="0" w:color="auto"/>
      </w:divBdr>
    </w:div>
    <w:div w:id="1624074991">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ning.Unit@justice.tas.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tice.tas.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anningreform.tas.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17ED9-84DF-4EA1-B062-A8743DF3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1865</Words>
  <Characters>9838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mandy.denby</dc:creator>
  <cp:lastModifiedBy>Fallon, Liza</cp:lastModifiedBy>
  <cp:revision>3</cp:revision>
  <cp:lastPrinted>2018-06-26T02:06:00Z</cp:lastPrinted>
  <dcterms:created xsi:type="dcterms:W3CDTF">2018-08-24T01:40:00Z</dcterms:created>
  <dcterms:modified xsi:type="dcterms:W3CDTF">2018-08-24T02:02:00Z</dcterms:modified>
</cp:coreProperties>
</file>